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text" w:horzAnchor="margin" w:tblpXSpec="center" w:tblpY="-1399"/>
        <w:tblW w:w="11084" w:type="dxa"/>
        <w:tblInd w:w="288" w:type="dxa"/>
        <w:tblLayout w:type="fixed"/>
        <w:tblCellMar>
          <w:top w:w="0" w:type="dxa"/>
          <w:left w:w="108" w:type="dxa"/>
          <w:bottom w:w="0" w:type="dxa"/>
          <w:right w:w="108" w:type="dxa"/>
        </w:tblCellMar>
      </w:tblPr>
      <w:tblGrid>
        <w:gridCol w:w="1555"/>
        <w:gridCol w:w="1226"/>
        <w:gridCol w:w="212"/>
        <w:gridCol w:w="264"/>
        <w:gridCol w:w="1167"/>
        <w:gridCol w:w="1019"/>
        <w:gridCol w:w="1061"/>
        <w:gridCol w:w="102"/>
        <w:gridCol w:w="844"/>
        <w:gridCol w:w="28"/>
        <w:gridCol w:w="15"/>
        <w:gridCol w:w="197"/>
        <w:gridCol w:w="1028"/>
        <w:gridCol w:w="1038"/>
        <w:gridCol w:w="117"/>
        <w:gridCol w:w="1004"/>
        <w:gridCol w:w="207"/>
      </w:tblGrid>
      <w:tr>
        <w:tblPrEx>
          <w:tblCellMar>
            <w:top w:w="0" w:type="dxa"/>
            <w:left w:w="108" w:type="dxa"/>
            <w:bottom w:w="0" w:type="dxa"/>
            <w:right w:w="108" w:type="dxa"/>
          </w:tblCellMar>
        </w:tblPrEx>
        <w:trPr>
          <w:trHeight w:val="699" w:hRule="atLeast"/>
        </w:trPr>
        <w:tc>
          <w:tcPr>
            <w:tcW w:w="11084" w:type="dxa"/>
            <w:gridSpan w:val="17"/>
            <w:tcBorders>
              <w:top w:val="nil"/>
              <w:left w:val="nil"/>
              <w:bottom w:val="nil"/>
            </w:tcBorders>
            <w:shd w:val="clear" w:color="auto" w:fill="auto"/>
            <w:noWrap/>
            <w:vAlign w:val="center"/>
          </w:tcPr>
          <w:p>
            <w:pPr>
              <w:widowControl/>
              <w:tabs>
                <w:tab w:val="center" w:pos="5576"/>
                <w:tab w:val="left" w:pos="9049"/>
              </w:tabs>
              <w:jc w:val="left"/>
              <w:rPr>
                <w:rFonts w:ascii="等线" w:hAnsi="等线"/>
                <w:b/>
                <w:bCs/>
                <w:color w:val="FF0000"/>
                <w:sz w:val="24"/>
                <w:szCs w:val="16"/>
              </w:rPr>
            </w:pPr>
            <w:r>
              <w:rPr>
                <w:rFonts w:hint="eastAsia" w:ascii="等线" w:hAnsi="等线"/>
                <w:b/>
                <w:bCs/>
                <w:color w:val="FF0000"/>
                <w:sz w:val="24"/>
                <w:szCs w:val="16"/>
                <w:lang w:eastAsia="zh-CN"/>
              </w:rPr>
              <w:tab/>
            </w:r>
            <w:r>
              <w:rPr>
                <w:rFonts w:hint="eastAsia" w:ascii="等线" w:hAnsi="等线"/>
                <w:b/>
                <w:bCs/>
                <w:color w:val="FF0000"/>
                <w:sz w:val="24"/>
                <w:szCs w:val="16"/>
                <w:lang w:eastAsia="zh-CN"/>
              </w:rPr>
              <w:tab/>
            </w:r>
          </w:p>
        </w:tc>
      </w:tr>
      <w:tr>
        <w:tblPrEx>
          <w:tblCellMar>
            <w:top w:w="0" w:type="dxa"/>
            <w:left w:w="108" w:type="dxa"/>
            <w:bottom w:w="0" w:type="dxa"/>
            <w:right w:w="108" w:type="dxa"/>
          </w:tblCellMar>
        </w:tblPrEx>
        <w:trPr>
          <w:trHeight w:val="90" w:hRule="atLeast"/>
        </w:trPr>
        <w:tc>
          <w:tcPr>
            <w:tcW w:w="11084" w:type="dxa"/>
            <w:gridSpan w:val="17"/>
            <w:tcBorders>
              <w:top w:val="nil"/>
              <w:left w:val="nil"/>
              <w:bottom w:val="nil"/>
            </w:tcBorders>
            <w:shd w:val="clear" w:color="auto" w:fill="auto"/>
            <w:noWrap/>
            <w:vAlign w:val="center"/>
          </w:tcPr>
          <w:p>
            <w:pPr>
              <w:widowControl/>
              <w:jc w:val="both"/>
              <w:rPr>
                <w:rFonts w:hint="eastAsia" w:ascii="宋体" w:hAnsi="宋体" w:eastAsia="宋体" w:cs="宋体"/>
                <w:b/>
                <w:bCs/>
                <w:color w:val="FF0000"/>
                <w:sz w:val="24"/>
                <w:szCs w:val="16"/>
                <w:lang w:eastAsia="zh-CN"/>
              </w:rPr>
            </w:pPr>
            <w:r>
              <w:rPr>
                <w:rFonts w:hint="eastAsia" w:ascii="宋体" w:hAnsi="宋体" w:eastAsia="宋体" w:cs="宋体"/>
                <w:b/>
                <w:bCs/>
                <w:color w:val="FF0000"/>
                <w:sz w:val="24"/>
                <w:szCs w:val="16"/>
              </w:rPr>
              <w:drawing>
                <wp:inline distT="0" distB="0" distL="114300" distR="114300">
                  <wp:extent cx="1149350" cy="293370"/>
                  <wp:effectExtent l="0" t="0" r="12700" b="1143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7"/>
                          <a:stretch>
                            <a:fillRect/>
                          </a:stretch>
                        </pic:blipFill>
                        <pic:spPr>
                          <a:xfrm>
                            <a:off x="0" y="0"/>
                            <a:ext cx="1149350" cy="293370"/>
                          </a:xfrm>
                          <a:prstGeom prst="rect">
                            <a:avLst/>
                          </a:prstGeom>
                        </pic:spPr>
                      </pic:pic>
                    </a:graphicData>
                  </a:graphic>
                </wp:inline>
              </w:drawing>
            </w:r>
            <w:r>
              <w:rPr>
                <w:rFonts w:hint="eastAsia" w:ascii="宋体" w:hAnsi="宋体" w:eastAsia="宋体" w:cs="宋体"/>
                <w:b/>
                <w:bCs/>
                <w:color w:val="FF0000"/>
                <w:sz w:val="24"/>
                <w:szCs w:val="16"/>
                <w:lang w:val="en-US" w:eastAsia="zh-CN"/>
              </w:rPr>
              <w:t xml:space="preserve">                </w:t>
            </w:r>
            <w:r>
              <w:rPr>
                <w:rFonts w:hint="eastAsia" w:ascii="宋体" w:hAnsi="宋体" w:eastAsia="宋体" w:cs="宋体"/>
                <w:b/>
                <w:bCs/>
                <w:color w:val="FF0000"/>
                <w:sz w:val="24"/>
                <w:szCs w:val="16"/>
              </w:rPr>
              <w:t>账户业务申请表</w:t>
            </w:r>
            <w:r>
              <w:rPr>
                <w:rFonts w:hint="eastAsia" w:ascii="宋体" w:hAnsi="宋体" w:eastAsia="宋体" w:cs="宋体"/>
                <w:b/>
                <w:bCs/>
                <w:color w:val="FF0000"/>
                <w:sz w:val="24"/>
                <w:szCs w:val="16"/>
                <w:lang w:eastAsia="zh-CN"/>
              </w:rPr>
              <w:t>—</w:t>
            </w:r>
            <w:r>
              <w:rPr>
                <w:rFonts w:hint="eastAsia" w:ascii="宋体" w:hAnsi="宋体" w:eastAsia="宋体" w:cs="宋体"/>
                <w:b/>
                <w:bCs/>
                <w:color w:val="FF0000"/>
                <w:sz w:val="24"/>
                <w:szCs w:val="16"/>
              </w:rPr>
              <w:t>产品</w:t>
            </w:r>
          </w:p>
        </w:tc>
      </w:tr>
      <w:tr>
        <w:tblPrEx>
          <w:tblCellMar>
            <w:top w:w="0" w:type="dxa"/>
            <w:left w:w="108" w:type="dxa"/>
            <w:bottom w:w="0" w:type="dxa"/>
            <w:right w:w="108" w:type="dxa"/>
          </w:tblCellMar>
        </w:tblPrEx>
        <w:trPr>
          <w:trHeight w:val="327" w:hRule="atLeast"/>
        </w:trPr>
        <w:tc>
          <w:tcPr>
            <w:tcW w:w="11084" w:type="dxa"/>
            <w:gridSpan w:val="17"/>
            <w:tcBorders>
              <w:top w:val="nil"/>
              <w:left w:val="nil"/>
              <w:bottom w:val="double" w:color="auto" w:sz="6" w:space="0"/>
            </w:tcBorders>
            <w:shd w:val="clear" w:color="auto" w:fill="auto"/>
            <w:vAlign w:val="center"/>
          </w:tcPr>
          <w:p>
            <w:pPr>
              <w:widowControl/>
              <w:jc w:val="left"/>
              <w:rPr>
                <w:rFonts w:hint="eastAsia" w:ascii="宋体" w:hAnsi="宋体" w:eastAsia="宋体" w:cs="宋体"/>
                <w:b/>
                <w:bCs/>
                <w:color w:val="FF0000"/>
                <w:kern w:val="0"/>
                <w:sz w:val="16"/>
                <w:szCs w:val="16"/>
              </w:rPr>
            </w:pPr>
            <w:bookmarkStart w:id="0" w:name="OLE_LINK13"/>
            <w:r>
              <w:rPr>
                <w:rFonts w:hint="eastAsia" w:ascii="等线" w:hAnsi="等线" w:eastAsia="宋体" w:cs="宋体"/>
                <w:color w:val="000000"/>
                <w:kern w:val="0"/>
                <w:sz w:val="16"/>
                <w:szCs w:val="16"/>
              </w:rPr>
              <w:t>请</w:t>
            </w:r>
            <w:r>
              <w:rPr>
                <w:rFonts w:hint="eastAsia" w:ascii="等线" w:hAnsi="等线" w:eastAsia="宋体" w:cs="宋体"/>
                <w:color w:val="000000"/>
                <w:kern w:val="0"/>
                <w:sz w:val="16"/>
                <w:szCs w:val="16"/>
                <w:lang w:val="en-US" w:eastAsia="zh-CN"/>
              </w:rPr>
              <w:t>电子版填写或</w:t>
            </w:r>
            <w:r>
              <w:rPr>
                <w:rFonts w:hint="eastAsia" w:ascii="等线" w:hAnsi="等线" w:eastAsia="宋体" w:cs="宋体"/>
                <w:color w:val="000000"/>
                <w:kern w:val="0"/>
                <w:sz w:val="16"/>
                <w:szCs w:val="16"/>
              </w:rPr>
              <w:t>以正楷字体</w:t>
            </w:r>
            <w:r>
              <w:rPr>
                <w:rFonts w:hint="eastAsia" w:ascii="等线" w:hAnsi="等线" w:eastAsia="宋体" w:cs="宋体"/>
                <w:color w:val="000000"/>
                <w:kern w:val="0"/>
                <w:sz w:val="16"/>
                <w:szCs w:val="16"/>
                <w:lang w:val="en-US" w:eastAsia="zh-CN"/>
              </w:rPr>
              <w:t>手写</w:t>
            </w:r>
            <w:bookmarkEnd w:id="0"/>
            <w:r>
              <w:rPr>
                <w:rFonts w:hint="eastAsia" w:ascii="宋体" w:hAnsi="宋体" w:eastAsia="宋体" w:cs="宋体"/>
                <w:b w:val="0"/>
                <w:bCs w:val="0"/>
                <w:color w:val="000000"/>
                <w:kern w:val="0"/>
                <w:sz w:val="16"/>
                <w:szCs w:val="16"/>
              </w:rPr>
              <w:t>。如遇选择项，请在□内划“√”，涂改作废。</w:t>
            </w:r>
            <w:r>
              <w:rPr>
                <w:rFonts w:hint="eastAsia" w:ascii="宋体" w:hAnsi="宋体" w:eastAsia="宋体" w:cs="宋体"/>
                <w:color w:val="000000"/>
                <w:kern w:val="0"/>
                <w:sz w:val="16"/>
                <w:szCs w:val="16"/>
              </w:rPr>
              <w:t>多页请加盖骑缝章。</w:t>
            </w:r>
          </w:p>
        </w:tc>
      </w:tr>
      <w:tr>
        <w:tblPrEx>
          <w:tblCellMar>
            <w:top w:w="0" w:type="dxa"/>
            <w:left w:w="108" w:type="dxa"/>
            <w:bottom w:w="0" w:type="dxa"/>
            <w:right w:w="108" w:type="dxa"/>
          </w:tblCellMar>
        </w:tblPrEx>
        <w:trPr>
          <w:trHeight w:val="227" w:hRule="atLeast"/>
        </w:trPr>
        <w:tc>
          <w:tcPr>
            <w:tcW w:w="11084" w:type="dxa"/>
            <w:gridSpan w:val="17"/>
            <w:tcBorders>
              <w:top w:val="double" w:color="auto" w:sz="6" w:space="0"/>
              <w:left w:val="double" w:color="auto" w:sz="6" w:space="0"/>
              <w:bottom w:val="single" w:color="auto" w:sz="4" w:space="0"/>
              <w:right w:val="double" w:color="auto" w:sz="6" w:space="0"/>
            </w:tcBorders>
            <w:shd w:val="clear" w:color="000000" w:fill="D1D1D1"/>
            <w:noWrap/>
            <w:vAlign w:val="center"/>
          </w:tcPr>
          <w:p>
            <w:pPr>
              <w:widowControl/>
              <w:jc w:val="both"/>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lang w:val="en-US" w:eastAsia="zh-CN"/>
              </w:rPr>
              <w:t>业务申请类型</w:t>
            </w:r>
          </w:p>
        </w:tc>
      </w:tr>
      <w:tr>
        <w:tblPrEx>
          <w:tblCellMar>
            <w:top w:w="0" w:type="dxa"/>
            <w:left w:w="108" w:type="dxa"/>
            <w:bottom w:w="0" w:type="dxa"/>
            <w:right w:w="108" w:type="dxa"/>
          </w:tblCellMar>
        </w:tblPrEx>
        <w:trPr>
          <w:trHeight w:val="227" w:hRule="atLeast"/>
        </w:trPr>
        <w:tc>
          <w:tcPr>
            <w:tcW w:w="11084" w:type="dxa"/>
            <w:gridSpan w:val="17"/>
            <w:tcBorders>
              <w:top w:val="single" w:color="auto" w:sz="4" w:space="0"/>
              <w:left w:val="double" w:color="auto" w:sz="6" w:space="0"/>
              <w:bottom w:val="single" w:color="auto" w:sz="4" w:space="0"/>
              <w:right w:val="double" w:color="auto" w:sz="6" w:space="0"/>
            </w:tcBorders>
            <w:shd w:val="clear" w:color="auto" w:fill="auto"/>
            <w:noWrap/>
            <w:vAlign w:val="center"/>
          </w:tcPr>
          <w:p>
            <w:pPr>
              <w:ind w:firstLine="160" w:firstLineChars="100"/>
              <w:rPr>
                <w:rFonts w:hint="eastAsia" w:ascii="宋体" w:hAnsi="宋体" w:eastAsia="宋体" w:cs="宋体"/>
                <w:b w:val="0"/>
                <w:bCs w:val="0"/>
                <w:sz w:val="16"/>
                <w:szCs w:val="16"/>
                <w:u w:val="single"/>
              </w:rPr>
            </w:pPr>
            <w:r>
              <w:rPr>
                <w:rFonts w:hint="eastAsia" w:ascii="宋体" w:hAnsi="宋体" w:eastAsia="宋体" w:cs="宋体"/>
                <w:b w:val="0"/>
                <w:bCs w:val="0"/>
                <w:sz w:val="16"/>
                <w:szCs w:val="16"/>
              </w:rPr>
              <w:t>□开户 □</w:t>
            </w:r>
            <w:r>
              <w:rPr>
                <w:rFonts w:hint="eastAsia" w:ascii="宋体" w:hAnsi="宋体" w:eastAsia="宋体" w:cs="宋体"/>
                <w:b w:val="0"/>
                <w:bCs w:val="0"/>
                <w:sz w:val="16"/>
                <w:szCs w:val="16"/>
                <w:lang w:val="en-US" w:eastAsia="zh-CN"/>
              </w:rPr>
              <w:t>基金账号增开/登记</w:t>
            </w:r>
            <w:r>
              <w:rPr>
                <w:rFonts w:hint="eastAsia" w:ascii="宋体" w:hAnsi="宋体" w:eastAsia="宋体" w:cs="宋体"/>
                <w:b w:val="0"/>
                <w:bCs w:val="0"/>
                <w:sz w:val="16"/>
                <w:szCs w:val="16"/>
              </w:rPr>
              <w:t xml:space="preserve">  □交易账号增开 □变更账户信息，变更内容：</w:t>
            </w:r>
            <w:r>
              <w:rPr>
                <w:rFonts w:hint="eastAsia" w:ascii="宋体" w:hAnsi="宋体" w:eastAsia="宋体" w:cs="宋体"/>
                <w:b w:val="0"/>
                <w:bCs w:val="0"/>
                <w:sz w:val="16"/>
                <w:szCs w:val="16"/>
                <w:u w:val="single"/>
              </w:rPr>
              <w:t xml:space="preserve">                         </w:t>
            </w:r>
            <w:r>
              <w:rPr>
                <w:rFonts w:hint="eastAsia" w:ascii="宋体" w:hAnsi="宋体" w:eastAsia="宋体" w:cs="宋体"/>
                <w:b w:val="0"/>
                <w:bCs w:val="0"/>
                <w:sz w:val="16"/>
                <w:szCs w:val="16"/>
              </w:rPr>
              <w:t xml:space="preserve"> □其他：</w:t>
            </w:r>
          </w:p>
          <w:p>
            <w:pPr>
              <w:ind w:firstLine="161" w:firstLineChars="100"/>
              <w:rPr>
                <w:rFonts w:hint="default" w:ascii="宋体" w:hAnsi="宋体" w:eastAsia="宋体" w:cs="宋体"/>
                <w:b w:val="0"/>
                <w:bCs w:val="0"/>
                <w:sz w:val="16"/>
                <w:szCs w:val="16"/>
                <w:u w:val="single"/>
              </w:rPr>
            </w:pPr>
            <w:r>
              <w:rPr>
                <w:rFonts w:hint="eastAsia" w:ascii="宋体" w:hAnsi="宋体" w:eastAsia="宋体" w:cs="宋体"/>
                <w:b/>
                <w:bCs/>
                <w:sz w:val="16"/>
                <w:szCs w:val="16"/>
              </w:rPr>
              <w:t>基金账号（新开户免填写）：</w:t>
            </w:r>
            <w:r>
              <w:rPr>
                <w:rFonts w:hint="eastAsia" w:ascii="宋体" w:hAnsi="宋体" w:eastAsia="宋体" w:cs="宋体"/>
                <w:b/>
                <w:bCs/>
                <w:sz w:val="16"/>
                <w:szCs w:val="16"/>
                <w:lang w:val="en-US" w:eastAsia="zh-CN"/>
              </w:rPr>
              <w:t xml:space="preserve">                         </w:t>
            </w:r>
            <w:r>
              <w:rPr>
                <w:rFonts w:hint="eastAsia" w:ascii="宋体" w:hAnsi="宋体" w:eastAsia="宋体" w:cs="宋体"/>
                <w:b/>
                <w:bCs/>
                <w:sz w:val="16"/>
                <w:szCs w:val="16"/>
              </w:rPr>
              <w:t>交易账号（新开户免填写）：</w:t>
            </w:r>
          </w:p>
        </w:tc>
      </w:tr>
      <w:tr>
        <w:tblPrEx>
          <w:tblCellMar>
            <w:top w:w="0" w:type="dxa"/>
            <w:left w:w="108" w:type="dxa"/>
            <w:bottom w:w="0" w:type="dxa"/>
            <w:right w:w="108" w:type="dxa"/>
          </w:tblCellMar>
        </w:tblPrEx>
        <w:trPr>
          <w:trHeight w:val="227" w:hRule="atLeast"/>
        </w:trPr>
        <w:tc>
          <w:tcPr>
            <w:tcW w:w="11084" w:type="dxa"/>
            <w:gridSpan w:val="17"/>
            <w:tcBorders>
              <w:top w:val="single" w:color="auto" w:sz="4" w:space="0"/>
              <w:left w:val="double" w:color="auto" w:sz="6" w:space="0"/>
              <w:bottom w:val="single" w:color="auto" w:sz="4" w:space="0"/>
              <w:right w:val="double" w:color="auto" w:sz="6" w:space="0"/>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sz w:val="16"/>
                <w:szCs w:val="16"/>
              </w:rPr>
              <w:t>注：办理信息变更业务，除基金账号</w:t>
            </w:r>
            <w:r>
              <w:rPr>
                <w:rFonts w:hint="eastAsia" w:ascii="宋体" w:hAnsi="宋体" w:eastAsia="宋体" w:cs="宋体"/>
                <w:b w:val="0"/>
                <w:bCs w:val="0"/>
                <w:sz w:val="16"/>
                <w:szCs w:val="16"/>
                <w:lang w:val="en-US" w:eastAsia="zh-CN"/>
              </w:rPr>
              <w:t>或交易账号</w:t>
            </w:r>
            <w:r>
              <w:rPr>
                <w:rFonts w:hint="eastAsia" w:ascii="宋体" w:hAnsi="宋体" w:eastAsia="宋体" w:cs="宋体"/>
                <w:b w:val="0"/>
                <w:bCs w:val="0"/>
                <w:sz w:val="16"/>
                <w:szCs w:val="16"/>
              </w:rPr>
              <w:t>、</w:t>
            </w:r>
            <w:r>
              <w:rPr>
                <w:rFonts w:hint="eastAsia" w:ascii="宋体" w:hAnsi="宋体" w:eastAsia="宋体" w:cs="宋体"/>
                <w:b w:val="0"/>
                <w:bCs w:val="0"/>
                <w:sz w:val="16"/>
                <w:szCs w:val="16"/>
                <w:lang w:val="en-US" w:eastAsia="zh-CN"/>
              </w:rPr>
              <w:t>名称</w:t>
            </w:r>
            <w:r>
              <w:rPr>
                <w:rFonts w:hint="eastAsia" w:ascii="宋体" w:hAnsi="宋体" w:eastAsia="宋体" w:cs="宋体"/>
                <w:b w:val="0"/>
                <w:bCs w:val="0"/>
                <w:sz w:val="16"/>
                <w:szCs w:val="16"/>
              </w:rPr>
              <w:t>、</w:t>
            </w:r>
            <w:r>
              <w:rPr>
                <w:rFonts w:hint="eastAsia" w:ascii="宋体" w:hAnsi="宋体" w:eastAsia="宋体" w:cs="宋体"/>
                <w:b w:val="0"/>
                <w:bCs w:val="0"/>
                <w:sz w:val="16"/>
                <w:szCs w:val="16"/>
                <w:lang w:val="en-US" w:eastAsia="zh-CN"/>
              </w:rPr>
              <w:t>证件类型</w:t>
            </w:r>
            <w:r>
              <w:rPr>
                <w:rFonts w:hint="eastAsia" w:ascii="宋体" w:hAnsi="宋体" w:eastAsia="宋体" w:cs="宋体"/>
                <w:b w:val="0"/>
                <w:bCs w:val="0"/>
                <w:sz w:val="16"/>
                <w:szCs w:val="16"/>
              </w:rPr>
              <w:t>、证件号码必填外，只需填写变更事项，并对所关联的全部注册登记机构有效。</w:t>
            </w:r>
          </w:p>
        </w:tc>
      </w:tr>
      <w:tr>
        <w:tblPrEx>
          <w:tblCellMar>
            <w:top w:w="0" w:type="dxa"/>
            <w:left w:w="108" w:type="dxa"/>
            <w:bottom w:w="0" w:type="dxa"/>
            <w:right w:w="108" w:type="dxa"/>
          </w:tblCellMar>
        </w:tblPrEx>
        <w:trPr>
          <w:trHeight w:val="227" w:hRule="atLeast"/>
        </w:trPr>
        <w:tc>
          <w:tcPr>
            <w:tcW w:w="11084" w:type="dxa"/>
            <w:gridSpan w:val="17"/>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14"/>
              <w:widowControl/>
              <w:numPr>
                <w:ilvl w:val="-1"/>
                <w:numId w:val="0"/>
              </w:numPr>
              <w:ind w:left="0" w:firstLine="0" w:firstLineChars="0"/>
              <w:rPr>
                <w:rFonts w:hint="eastAsia" w:ascii="宋体" w:hAnsi="宋体" w:eastAsia="宋体" w:cs="宋体"/>
                <w:b/>
                <w:bCs/>
                <w:kern w:val="0"/>
                <w:sz w:val="16"/>
                <w:szCs w:val="16"/>
              </w:rPr>
            </w:pPr>
            <w:r>
              <w:rPr>
                <w:rFonts w:hint="eastAsia" w:ascii="宋体" w:hAnsi="宋体" w:cs="宋体"/>
                <w:b/>
                <w:bCs/>
                <w:kern w:val="0"/>
                <w:sz w:val="16"/>
                <w:szCs w:val="16"/>
                <w:lang w:val="en-US" w:eastAsia="zh-CN"/>
              </w:rPr>
              <w:t>产品</w:t>
            </w:r>
            <w:r>
              <w:rPr>
                <w:rFonts w:hint="eastAsia" w:ascii="宋体" w:hAnsi="宋体" w:eastAsia="宋体" w:cs="宋体"/>
                <w:b/>
                <w:bCs/>
                <w:kern w:val="0"/>
                <w:sz w:val="16"/>
                <w:szCs w:val="16"/>
              </w:rPr>
              <w:t>基本信息（新开户以下信息均为必填项）</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lang w:eastAsia="zh-CN"/>
              </w:rPr>
            </w:pPr>
            <w:r>
              <w:rPr>
                <w:rFonts w:hint="eastAsia" w:ascii="宋体" w:hAnsi="宋体" w:eastAsia="宋体" w:cs="宋体"/>
                <w:color w:val="000000"/>
                <w:kern w:val="0"/>
                <w:sz w:val="16"/>
                <w:szCs w:val="16"/>
                <w:lang w:val="en-US" w:eastAsia="zh-CN"/>
              </w:rPr>
              <w:t>基金账户名称</w:t>
            </w:r>
          </w:p>
        </w:tc>
        <w:tc>
          <w:tcPr>
            <w:tcW w:w="9529" w:type="dxa"/>
            <w:gridSpan w:val="16"/>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开户证件类型</w:t>
            </w:r>
          </w:p>
        </w:tc>
        <w:tc>
          <w:tcPr>
            <w:tcW w:w="9529" w:type="dxa"/>
            <w:gridSpan w:val="16"/>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营业执照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登记证书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批文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color w:val="000000"/>
                <w:kern w:val="0"/>
                <w:sz w:val="16"/>
                <w:szCs w:val="16"/>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 </w:t>
            </w:r>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val="en-US" w:eastAsia="zh-CN"/>
              </w:rPr>
              <w:t>开户证件号码</w:t>
            </w:r>
          </w:p>
        </w:tc>
        <w:tc>
          <w:tcPr>
            <w:tcW w:w="2869" w:type="dxa"/>
            <w:gridSpan w:val="4"/>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               </w:t>
            </w:r>
          </w:p>
        </w:tc>
        <w:tc>
          <w:tcPr>
            <w:tcW w:w="20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4580" w:type="dxa"/>
            <w:gridSpan w:val="10"/>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产品名称</w:t>
            </w:r>
          </w:p>
        </w:tc>
        <w:tc>
          <w:tcPr>
            <w:tcW w:w="9529" w:type="dxa"/>
            <w:gridSpan w:val="16"/>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产品简称</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p>
        </w:tc>
        <w:tc>
          <w:tcPr>
            <w:tcW w:w="1431"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产品代码</w:t>
            </w:r>
          </w:p>
        </w:tc>
        <w:tc>
          <w:tcPr>
            <w:tcW w:w="3026" w:type="dxa"/>
            <w:gridSpan w:val="4"/>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268" w:type="dxa"/>
            <w:gridSpan w:val="4"/>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成立时间</w:t>
            </w:r>
          </w:p>
        </w:tc>
        <w:tc>
          <w:tcPr>
            <w:tcW w:w="2366" w:type="dxa"/>
            <w:gridSpan w:val="4"/>
            <w:tcBorders>
              <w:top w:val="nil"/>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2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rPr>
              <w:t>产品</w:t>
            </w:r>
            <w:r>
              <w:rPr>
                <w:rFonts w:hint="eastAsia" w:ascii="宋体" w:hAnsi="宋体" w:eastAsia="宋体" w:cs="宋体"/>
                <w:kern w:val="0"/>
                <w:sz w:val="16"/>
                <w:szCs w:val="16"/>
                <w:lang w:val="en-US" w:eastAsia="zh-CN"/>
              </w:rPr>
              <w:t>备案机构</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p>
        </w:tc>
        <w:tc>
          <w:tcPr>
            <w:tcW w:w="1431"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备案编号</w:t>
            </w:r>
          </w:p>
        </w:tc>
        <w:tc>
          <w:tcPr>
            <w:tcW w:w="3026" w:type="dxa"/>
            <w:gridSpan w:val="4"/>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p>
        </w:tc>
        <w:tc>
          <w:tcPr>
            <w:tcW w:w="1268" w:type="dxa"/>
            <w:gridSpan w:val="4"/>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备案时间</w:t>
            </w:r>
          </w:p>
        </w:tc>
        <w:tc>
          <w:tcPr>
            <w:tcW w:w="2366" w:type="dxa"/>
            <w:gridSpan w:val="4"/>
            <w:tcBorders>
              <w:top w:val="nil"/>
              <w:left w:val="nil"/>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5"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产品类型</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kern w:val="0"/>
                <w:sz w:val="16"/>
                <w:szCs w:val="16"/>
              </w:rPr>
              <w:t>　</w:t>
            </w:r>
            <w:sdt>
              <w:sdtPr>
                <w:rPr>
                  <w:rFonts w:hint="eastAsia" w:ascii="宋体" w:hAnsi="宋体" w:eastAsia="宋体" w:cs="宋体"/>
                  <w:color w:val="000000"/>
                  <w:kern w:val="0"/>
                  <w:sz w:val="16"/>
                  <w:szCs w:val="16"/>
                  <w:u w:val="single"/>
                  <w:lang w:val="en-US" w:eastAsia="zh-CN" w:bidi="ar-SA"/>
                </w:rPr>
                <w:id w:val="147470460"/>
                <w:placeholder>
                  <w:docPart w:val="{01a7abc9-48dc-47b0-b566-eef15b55dd12}"/>
                </w:placeholder>
                <w:dropDownList>
                  <w:listItem w:displayText="请选择" w:value="请选择"/>
                  <w:listItem w:displayText="一对多" w:value="一对多"/>
                  <w:listItem w:displayText="一对一" w:value="一对一"/>
                  <w:listItem w:displayText="公募产品" w:value="公募产品"/>
                </w:dropDownList>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p>
        </w:tc>
        <w:tc>
          <w:tcPr>
            <w:tcW w:w="1431"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产品分类</w:t>
            </w:r>
          </w:p>
        </w:tc>
        <w:tc>
          <w:tcPr>
            <w:tcW w:w="3026" w:type="dxa"/>
            <w:gridSpan w:val="4"/>
            <w:tcBorders>
              <w:top w:val="nil"/>
              <w:left w:val="nil"/>
              <w:bottom w:val="single" w:color="auto" w:sz="4" w:space="0"/>
              <w:right w:val="single" w:color="auto" w:sz="4" w:space="0"/>
            </w:tcBorders>
            <w:shd w:val="clear" w:color="auto" w:fill="auto"/>
            <w:vAlign w:val="center"/>
          </w:tcPr>
          <w:sdt>
            <w:sdtPr>
              <w:rPr>
                <w:rFonts w:hint="eastAsia" w:ascii="宋体" w:hAnsi="宋体" w:eastAsia="宋体" w:cs="宋体"/>
                <w:color w:val="000000"/>
                <w:kern w:val="0"/>
                <w:sz w:val="16"/>
                <w:szCs w:val="16"/>
                <w:u w:val="single"/>
                <w:lang w:val="en-US" w:eastAsia="zh-CN" w:bidi="ar-SA"/>
              </w:rPr>
              <w:id w:val="147476013"/>
              <w:placeholder>
                <w:docPart w:val="{993d3c6f-bfaa-4456-818e-6a8ed18430e0}"/>
              </w:placeholder>
              <w:dropDownList>
                <w:listItem w:displayText="请选择" w:value="请选择"/>
                <w:listItem w:displayText="201:开放式公募基金产品" w:value="201:开放式公募基金产品"/>
                <w:listItem w:displayText="202:封闭式公募基金产品" w:value="202:封闭式公募基金产品"/>
                <w:listItem w:displayText="203:银行理财产品" w:value="203:银行理财产品"/>
                <w:listItem w:displayText="204:信托计划" w:value="204:信托计划"/>
                <w:listItem w:displayText="205:基金公司专户" w:value="205:基金公司专户"/>
                <w:listItem w:displayText="206:基金子公司产品" w:value="206:基金子公司产品"/>
                <w:listItem w:displayText="207:保险产品" w:value="207:保险产品"/>
                <w:listItem w:displayText="208:保险公司及其子公司的资产管理计划" w:value="208:保险公司及其子公司的资产管理计划"/>
                <w:listItem w:displayText="209:证券公司及其子公司集合理财产品（含证券公司大集合）" w:value="209:证券公司及其子公司集合理财产品（含证券公司大集合）"/>
                <w:listItem w:displayText="210:证券公司及其子公司专项资管计划" w:value="210:证券公司及其子公司专项资管计划"/>
                <w:listItem w:displayText="211:证券公司及其子公司单一资管计划" w:value="211:证券公司及其子公司单一资管计划"/>
                <w:listItem w:displayText="212:期货公司及其子公司的资产管理计划" w:value="212:期货公司及其子公司的资产管理计划"/>
                <w:listItem w:displayText="213:私募投资基金" w:value="213:私募投资基金"/>
                <w:listItem w:displayText="214:政府引导基金" w:value="214:政府引导基金"/>
                <w:listItem w:displayText="215:全国社保基金" w:value="215:全国社保基金"/>
                <w:listItem w:displayText="216:地方社保基金" w:value="216:地方社保基金"/>
                <w:listItem w:displayText="217:基本养老保险" w:value="217:基本养老保险"/>
                <w:listItem w:displayText="218:养老金产品" w:value="218:养老金产品"/>
                <w:listItem w:displayText="219:企业年金及职业年金" w:value="219:企业年金及职业年金"/>
                <w:listItem w:displayText="220:境外资金（QFII）" w:value="220:境外资金（QFII）"/>
                <w:listItem w:displayText="221:境外资金（RQFII）" w:value="221:境外资金（RQFII）"/>
                <w:listItem w:displayText="222:其它境外资金" w:value="222:其它境外资金"/>
                <w:listItem w:displayText="223:社会公益基金（慈善基金、捐赠基金等）" w:value="223:社会公益基金（慈善基金、捐赠基金等）"/>
                <w:listItem w:displayText="224:其他产品" w:value="224:其他产品"/>
              </w:dropDownList>
            </w:sdtPr>
            <w:sdtEndPr>
              <w:rPr>
                <w:rFonts w:hint="eastAsia" w:ascii="宋体" w:hAnsi="宋体" w:eastAsia="宋体" w:cs="宋体"/>
                <w:color w:val="000000"/>
                <w:kern w:val="0"/>
                <w:sz w:val="16"/>
                <w:szCs w:val="16"/>
                <w:u w:val="single"/>
                <w:lang w:val="en-US" w:eastAsia="zh-CN" w:bidi="ar-SA"/>
              </w:rPr>
            </w:sdtEndPr>
            <w:sdtContent>
              <w:p>
                <w:pPr>
                  <w:widowControl/>
                  <w:jc w:val="left"/>
                  <w:rPr>
                    <w:rFonts w:hint="eastAsia" w:ascii="宋体" w:hAnsi="宋体" w:eastAsia="宋体" w:cs="宋体"/>
                    <w:color w:val="000000"/>
                    <w:kern w:val="0"/>
                    <w:sz w:val="16"/>
                    <w:szCs w:val="16"/>
                    <w:u w:val="single"/>
                    <w:lang w:val="en-US" w:eastAsia="zh-CN" w:bidi="ar-SA"/>
                  </w:rPr>
                </w:pPr>
                <w:r>
                  <w:rPr>
                    <w:rFonts w:hint="eastAsia" w:ascii="宋体" w:hAnsi="宋体" w:eastAsia="宋体" w:cs="宋体"/>
                    <w:color w:val="000000"/>
                    <w:kern w:val="0"/>
                    <w:sz w:val="16"/>
                    <w:szCs w:val="16"/>
                    <w:u w:val="single"/>
                    <w:lang w:val="en-US" w:eastAsia="zh-CN" w:bidi="ar-SA"/>
                  </w:rPr>
                  <w:t>请选择</w:t>
                </w:r>
              </w:p>
            </w:sdtContent>
          </w:sdt>
        </w:tc>
        <w:tc>
          <w:tcPr>
            <w:tcW w:w="1268" w:type="dxa"/>
            <w:gridSpan w:val="4"/>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产品到期日</w:t>
            </w:r>
          </w:p>
        </w:tc>
        <w:tc>
          <w:tcPr>
            <w:tcW w:w="2366" w:type="dxa"/>
            <w:gridSpan w:val="4"/>
            <w:tcBorders>
              <w:top w:val="nil"/>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228"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auto"/>
                <w:kern w:val="0"/>
                <w:sz w:val="16"/>
                <w:szCs w:val="16"/>
              </w:rPr>
            </w:pPr>
            <w:bookmarkStart w:id="1" w:name="OLE_LINK3" w:colFirst="2" w:colLast="3"/>
            <w:r>
              <w:rPr>
                <w:rFonts w:hint="eastAsia" w:ascii="宋体" w:hAnsi="宋体" w:eastAsia="宋体" w:cs="宋体"/>
                <w:kern w:val="0"/>
                <w:sz w:val="16"/>
                <w:szCs w:val="16"/>
              </w:rPr>
              <w:t>是否为专业投资者（三选一）</w:t>
            </w:r>
          </w:p>
          <w:p>
            <w:pPr>
              <w:widowControl/>
              <w:jc w:val="left"/>
              <w:rPr>
                <w:rFonts w:hint="eastAsia" w:ascii="宋体" w:hAnsi="宋体" w:eastAsia="宋体" w:cs="宋体"/>
                <w:color w:val="000000"/>
                <w:kern w:val="0"/>
                <w:sz w:val="16"/>
                <w:szCs w:val="16"/>
              </w:rPr>
            </w:pPr>
          </w:p>
        </w:tc>
        <w:tc>
          <w:tcPr>
            <w:tcW w:w="7163"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一）有关金融监管部门批准设立的金融机构发行的理财产品，包括但不限于证券公司资产管理产品、基金管理公司及其子公司产品、期货公司资产管理产品、银行理财产品、保险产品、信托产品、经行业协会备案的私募基金；</w:t>
            </w:r>
          </w:p>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（二）社会保障基金、企业年金等养老基金、慈善基金等社会公益基金；</w:t>
            </w:r>
          </w:p>
          <w:p>
            <w:pPr>
              <w:widowControl/>
              <w:jc w:val="both"/>
              <w:rPr>
                <w:rFonts w:hint="eastAsia" w:ascii="宋体" w:hAnsi="宋体" w:eastAsia="宋体" w:cs="宋体"/>
                <w:color w:val="000000"/>
                <w:kern w:val="0"/>
                <w:sz w:val="16"/>
                <w:szCs w:val="16"/>
              </w:rPr>
            </w:pPr>
            <w:r>
              <w:rPr>
                <w:rFonts w:hint="eastAsia" w:ascii="宋体" w:hAnsi="宋体" w:eastAsia="宋体" w:cs="宋体"/>
                <w:kern w:val="0"/>
                <w:sz w:val="16"/>
                <w:szCs w:val="16"/>
              </w:rPr>
              <w:t>（三）合格境外机构投资者（QFII),人民币合格境外机构投资者（RQFII)；</w:t>
            </w:r>
          </w:p>
        </w:tc>
        <w:tc>
          <w:tcPr>
            <w:tcW w:w="1038"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w:t>
            </w:r>
          </w:p>
        </w:tc>
        <w:tc>
          <w:tcPr>
            <w:tcW w:w="1328" w:type="dxa"/>
            <w:gridSpan w:val="3"/>
            <w:tcBorders>
              <w:top w:val="nil"/>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□否</w:t>
            </w:r>
          </w:p>
        </w:tc>
      </w:tr>
      <w:bookmarkEnd w:id="1"/>
      <w:tr>
        <w:tblPrEx>
          <w:tblCellMar>
            <w:top w:w="0" w:type="dxa"/>
            <w:left w:w="108" w:type="dxa"/>
            <w:bottom w:w="0" w:type="dxa"/>
            <w:right w:w="108" w:type="dxa"/>
          </w:tblCellMar>
        </w:tblPrEx>
        <w:trPr>
          <w:trHeight w:val="624" w:hRule="atLeast"/>
        </w:trPr>
        <w:tc>
          <w:tcPr>
            <w:tcW w:w="1555" w:type="dxa"/>
            <w:vMerge w:val="restart"/>
            <w:tcBorders>
              <w:top w:val="nil"/>
              <w:left w:val="double" w:color="auto" w:sz="6" w:space="0"/>
              <w:right w:val="single" w:color="auto" w:sz="4" w:space="0"/>
            </w:tcBorders>
            <w:shd w:val="clear" w:color="000000" w:fill="F2F2F2"/>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是否为合格投资者</w:t>
            </w:r>
          </w:p>
        </w:tc>
        <w:tc>
          <w:tcPr>
            <w:tcW w:w="12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资产管理计划（二选一）</w:t>
            </w:r>
          </w:p>
        </w:tc>
        <w:tc>
          <w:tcPr>
            <w:tcW w:w="5937"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both"/>
              <w:rPr>
                <w:rFonts w:hint="eastAsia" w:ascii="宋体" w:hAnsi="宋体" w:eastAsia="宋体" w:cs="宋体"/>
                <w:kern w:val="0"/>
                <w:sz w:val="16"/>
                <w:szCs w:val="16"/>
                <w:highlight w:val="none"/>
              </w:rPr>
            </w:pPr>
            <w:bookmarkStart w:id="2" w:name="OLE_LINK1"/>
            <w:r>
              <w:rPr>
                <w:rFonts w:hint="eastAsia" w:ascii="宋体" w:hAnsi="宋体" w:eastAsia="宋体" w:cs="宋体"/>
                <w:kern w:val="0"/>
                <w:sz w:val="16"/>
                <w:szCs w:val="16"/>
                <w:highlight w:val="none"/>
              </w:rPr>
              <w:t>（一）接受国务院金融监督管理机构监管的机构发行的资产管理产品；</w:t>
            </w:r>
          </w:p>
          <w:p>
            <w:pPr>
              <w:widowControl/>
              <w:jc w:val="both"/>
              <w:rPr>
                <w:rFonts w:hint="eastAsia" w:ascii="宋体" w:hAnsi="宋体" w:eastAsia="宋体" w:cs="宋体"/>
                <w:kern w:val="0"/>
                <w:sz w:val="16"/>
                <w:szCs w:val="16"/>
                <w:highlight w:val="none"/>
                <w:lang w:eastAsia="zh-CN"/>
              </w:rPr>
            </w:pPr>
            <w:r>
              <w:rPr>
                <w:rFonts w:hint="eastAsia" w:ascii="宋体" w:hAnsi="宋体" w:eastAsia="宋体" w:cs="宋体"/>
                <w:kern w:val="0"/>
                <w:sz w:val="16"/>
                <w:szCs w:val="16"/>
                <w:highlight w:val="none"/>
              </w:rPr>
              <w:t>（二）基本养老金、社会保障基金、企业年金等养老基金，慈善基金等社会公益基金，合格境外机构投资者（QFII）、人民币合格境外机构投资者（RQFII）</w:t>
            </w:r>
            <w:bookmarkEnd w:id="2"/>
            <w:r>
              <w:rPr>
                <w:rFonts w:hint="eastAsia" w:ascii="宋体" w:hAnsi="宋体" w:eastAsia="宋体" w:cs="宋体"/>
                <w:kern w:val="0"/>
                <w:sz w:val="16"/>
                <w:szCs w:val="16"/>
                <w:highlight w:val="none"/>
                <w:lang w:eastAsia="zh-CN"/>
              </w:rPr>
              <w:t>。</w:t>
            </w:r>
          </w:p>
        </w:tc>
        <w:tc>
          <w:tcPr>
            <w:tcW w:w="1038"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□是</w:t>
            </w:r>
          </w:p>
        </w:tc>
        <w:tc>
          <w:tcPr>
            <w:tcW w:w="1328" w:type="dxa"/>
            <w:gridSpan w:val="3"/>
            <w:tcBorders>
              <w:top w:val="nil"/>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□否</w:t>
            </w:r>
          </w:p>
        </w:tc>
      </w:tr>
      <w:tr>
        <w:tblPrEx>
          <w:tblCellMar>
            <w:top w:w="0" w:type="dxa"/>
            <w:left w:w="108" w:type="dxa"/>
            <w:bottom w:w="0" w:type="dxa"/>
            <w:right w:w="108" w:type="dxa"/>
          </w:tblCellMar>
        </w:tblPrEx>
        <w:trPr>
          <w:trHeight w:val="614" w:hRule="atLeast"/>
        </w:trPr>
        <w:tc>
          <w:tcPr>
            <w:tcW w:w="1555" w:type="dxa"/>
            <w:vMerge w:val="continue"/>
            <w:tcBorders>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lang w:val="en-US" w:eastAsia="zh-CN"/>
              </w:rPr>
            </w:pPr>
          </w:p>
        </w:tc>
        <w:tc>
          <w:tcPr>
            <w:tcW w:w="12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私募基金</w:t>
            </w:r>
          </w:p>
        </w:tc>
        <w:tc>
          <w:tcPr>
            <w:tcW w:w="5937"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both"/>
              <w:rPr>
                <w:rFonts w:hint="eastAsia" w:ascii="宋体" w:hAnsi="宋体" w:eastAsia="宋体" w:cs="宋体"/>
                <w:kern w:val="0"/>
                <w:sz w:val="16"/>
                <w:szCs w:val="16"/>
                <w:highlight w:val="none"/>
              </w:rPr>
            </w:pPr>
            <w:r>
              <w:rPr>
                <w:rFonts w:hint="eastAsia" w:ascii="宋体" w:hAnsi="宋体" w:eastAsia="宋体" w:cs="宋体"/>
                <w:kern w:val="0"/>
                <w:sz w:val="16"/>
                <w:szCs w:val="16"/>
                <w:highlight w:val="none"/>
              </w:rPr>
              <w:t>（一）</w:t>
            </w:r>
            <w:bookmarkStart w:id="3" w:name="OLE_LINK2"/>
            <w:r>
              <w:rPr>
                <w:rFonts w:hint="eastAsia" w:ascii="宋体" w:hAnsi="宋体" w:eastAsia="宋体" w:cs="宋体"/>
                <w:kern w:val="0"/>
                <w:sz w:val="16"/>
                <w:szCs w:val="16"/>
                <w:highlight w:val="none"/>
              </w:rPr>
              <w:t>社会保障基金、企业年金等养老基金，慈善基金等社会公益基金</w:t>
            </w:r>
            <w:bookmarkEnd w:id="3"/>
            <w:r>
              <w:rPr>
                <w:rFonts w:hint="eastAsia" w:ascii="宋体" w:hAnsi="宋体" w:eastAsia="宋体" w:cs="宋体"/>
                <w:kern w:val="0"/>
                <w:sz w:val="16"/>
                <w:szCs w:val="16"/>
                <w:highlight w:val="none"/>
              </w:rPr>
              <w:t>；</w:t>
            </w:r>
          </w:p>
          <w:p>
            <w:pPr>
              <w:widowControl/>
              <w:jc w:val="both"/>
              <w:rPr>
                <w:rFonts w:hint="eastAsia" w:ascii="宋体" w:hAnsi="宋体" w:eastAsia="宋体" w:cs="宋体"/>
                <w:kern w:val="0"/>
                <w:sz w:val="16"/>
                <w:szCs w:val="16"/>
                <w:highlight w:val="none"/>
                <w:lang w:eastAsia="zh-CN"/>
              </w:rPr>
            </w:pPr>
            <w:r>
              <w:rPr>
                <w:rFonts w:hint="eastAsia" w:ascii="宋体" w:hAnsi="宋体" w:eastAsia="宋体" w:cs="宋体"/>
                <w:kern w:val="0"/>
                <w:sz w:val="16"/>
                <w:szCs w:val="16"/>
                <w:highlight w:val="none"/>
              </w:rPr>
              <w:t>（二）</w:t>
            </w:r>
            <w:r>
              <w:rPr>
                <w:rFonts w:hint="eastAsia" w:ascii="宋体" w:hAnsi="宋体" w:eastAsia="宋体" w:cs="宋体"/>
                <w:kern w:val="0"/>
                <w:sz w:val="16"/>
                <w:szCs w:val="16"/>
                <w:highlight w:val="none"/>
                <w:lang w:val="en-US" w:eastAsia="zh-CN"/>
              </w:rPr>
              <w:t>依法设立并在基金业协会备案的投资计划</w:t>
            </w:r>
            <w:r>
              <w:rPr>
                <w:rFonts w:hint="eastAsia" w:ascii="宋体" w:hAnsi="宋体" w:eastAsia="宋体" w:cs="宋体"/>
                <w:kern w:val="0"/>
                <w:sz w:val="16"/>
                <w:szCs w:val="16"/>
                <w:highlight w:val="none"/>
                <w:lang w:eastAsia="zh-CN"/>
              </w:rPr>
              <w:t>。</w:t>
            </w:r>
          </w:p>
        </w:tc>
        <w:tc>
          <w:tcPr>
            <w:tcW w:w="1038"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□是</w:t>
            </w:r>
          </w:p>
        </w:tc>
        <w:tc>
          <w:tcPr>
            <w:tcW w:w="1328" w:type="dxa"/>
            <w:gridSpan w:val="3"/>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□否</w:t>
            </w:r>
          </w:p>
        </w:tc>
      </w:tr>
      <w:tr>
        <w:tblPrEx>
          <w:tblCellMar>
            <w:top w:w="0" w:type="dxa"/>
            <w:left w:w="108" w:type="dxa"/>
            <w:bottom w:w="0" w:type="dxa"/>
            <w:right w:w="108" w:type="dxa"/>
          </w:tblCellMar>
        </w:tblPrEx>
        <w:trPr>
          <w:trHeight w:val="199" w:hRule="atLeast"/>
        </w:trPr>
        <w:tc>
          <w:tcPr>
            <w:tcW w:w="11084" w:type="dxa"/>
            <w:gridSpan w:val="17"/>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产品管理人信息</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产品管理人名称</w:t>
            </w:r>
          </w:p>
        </w:tc>
        <w:tc>
          <w:tcPr>
            <w:tcW w:w="9529" w:type="dxa"/>
            <w:gridSpan w:val="16"/>
            <w:tcBorders>
              <w:top w:val="single" w:color="auto" w:sz="4" w:space="0"/>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证件类型</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证件号码</w:t>
            </w:r>
          </w:p>
        </w:tc>
        <w:tc>
          <w:tcPr>
            <w:tcW w:w="3026"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268"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证件有效期</w:t>
            </w:r>
          </w:p>
        </w:tc>
        <w:tc>
          <w:tcPr>
            <w:tcW w:w="2366" w:type="dxa"/>
            <w:gridSpan w:val="4"/>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成立日期</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kern w:val="0"/>
                <w:sz w:val="16"/>
                <w:szCs w:val="16"/>
              </w:rPr>
              <w:t xml:space="preserve">               </w:t>
            </w: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b w:val="0"/>
                <w:bCs w:val="0"/>
                <w:kern w:val="0"/>
                <w:sz w:val="16"/>
                <w:szCs w:val="16"/>
              </w:rPr>
              <w:t>组织机构代码</w:t>
            </w:r>
          </w:p>
        </w:tc>
        <w:tc>
          <w:tcPr>
            <w:tcW w:w="3026"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268"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b w:val="0"/>
                <w:bCs w:val="0"/>
                <w:kern w:val="0"/>
                <w:sz w:val="16"/>
                <w:szCs w:val="16"/>
              </w:rPr>
              <w:t>税务登记证号</w:t>
            </w:r>
          </w:p>
        </w:tc>
        <w:tc>
          <w:tcPr>
            <w:tcW w:w="2366" w:type="dxa"/>
            <w:gridSpan w:val="4"/>
            <w:tcBorders>
              <w:top w:val="single" w:color="auto" w:sz="4" w:space="0"/>
              <w:left w:val="single" w:color="auto" w:sz="4" w:space="0"/>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注册国家</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注册资本及币种</w:t>
            </w:r>
          </w:p>
        </w:tc>
        <w:tc>
          <w:tcPr>
            <w:tcW w:w="3026" w:type="dxa"/>
            <w:gridSpan w:val="4"/>
            <w:tcBorders>
              <w:top w:val="single" w:color="auto" w:sz="4" w:space="0"/>
              <w:left w:val="single" w:color="auto" w:sz="4" w:space="0"/>
              <w:bottom w:val="single" w:color="auto" w:sz="4" w:space="0"/>
              <w:right w:val="single" w:color="auto" w:sz="4" w:space="0"/>
            </w:tcBorders>
            <w:shd w:val="clear" w:color="auto" w:fill="F2F2F2"/>
            <w:vAlign w:val="center"/>
          </w:tcPr>
          <w:p>
            <w:pPr>
              <w:widowControl/>
              <w:rPr>
                <w:rFonts w:hint="eastAsia" w:ascii="宋体" w:hAnsi="宋体" w:eastAsia="宋体" w:cs="宋体"/>
                <w:kern w:val="0"/>
                <w:sz w:val="16"/>
                <w:szCs w:val="16"/>
              </w:rPr>
            </w:pPr>
          </w:p>
        </w:tc>
        <w:tc>
          <w:tcPr>
            <w:tcW w:w="1268" w:type="dxa"/>
            <w:gridSpan w:val="4"/>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邮编</w:t>
            </w:r>
          </w:p>
        </w:tc>
        <w:tc>
          <w:tcPr>
            <w:tcW w:w="2366" w:type="dxa"/>
            <w:gridSpan w:val="4"/>
            <w:tcBorders>
              <w:top w:val="single" w:color="auto" w:sz="4" w:space="0"/>
              <w:left w:val="single" w:color="auto" w:sz="4" w:space="0"/>
              <w:bottom w:val="single" w:color="auto" w:sz="4" w:space="0"/>
              <w:right w:val="double" w:color="auto" w:sz="6" w:space="0"/>
            </w:tcBorders>
            <w:shd w:val="clear" w:color="auto" w:fill="F2F2F2"/>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注册地址</w:t>
            </w:r>
          </w:p>
        </w:tc>
        <w:tc>
          <w:tcPr>
            <w:tcW w:w="9529" w:type="dxa"/>
            <w:gridSpan w:val="16"/>
            <w:tcBorders>
              <w:top w:val="single" w:color="auto" w:sz="4" w:space="0"/>
              <w:left w:val="nil"/>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办公地址</w:t>
            </w:r>
          </w:p>
        </w:tc>
        <w:tc>
          <w:tcPr>
            <w:tcW w:w="9529" w:type="dxa"/>
            <w:gridSpan w:val="16"/>
            <w:tcBorders>
              <w:top w:val="single" w:color="auto" w:sz="4" w:space="0"/>
              <w:left w:val="nil"/>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经营范围</w:t>
            </w:r>
          </w:p>
        </w:tc>
        <w:tc>
          <w:tcPr>
            <w:tcW w:w="9529" w:type="dxa"/>
            <w:gridSpan w:val="16"/>
            <w:tcBorders>
              <w:top w:val="single" w:color="auto" w:sz="4" w:space="0"/>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机构资质证书</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资质证书编号</w:t>
            </w:r>
          </w:p>
        </w:tc>
        <w:tc>
          <w:tcPr>
            <w:tcW w:w="3054"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24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证书有效期</w:t>
            </w:r>
          </w:p>
        </w:tc>
        <w:tc>
          <w:tcPr>
            <w:tcW w:w="2366" w:type="dxa"/>
            <w:gridSpan w:val="4"/>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机构性质</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sdt>
            <w:sdtPr>
              <w:rPr>
                <w:rFonts w:hint="eastAsia" w:ascii="宋体" w:hAnsi="宋体" w:eastAsia="宋体" w:cs="宋体"/>
                <w:b w:val="0"/>
                <w:bCs w:val="0"/>
                <w:kern w:val="0"/>
                <w:sz w:val="16"/>
                <w:szCs w:val="16"/>
                <w:lang w:val="en-US" w:eastAsia="zh-CN" w:bidi="ar-SA"/>
              </w:rPr>
              <w:id w:val="147464907"/>
              <w:placeholder>
                <w:docPart w:val="{7450b16b-2fab-48ec-b381-74f249a845c8}"/>
              </w:placeholder>
              <w:comboBox>
                <w:listItem w:displayText="请选择" w:value="请选择"/>
                <w:listItem w:displayText="0:国企" w:value="0：国企"/>
                <w:listItem w:displayText="1:民营" w:value="1：民营"/>
                <w:listItem w:displayText="2:合资" w:value="2：合资"/>
                <w:listItem w:displayText="3:其他" w:value="3：其他"/>
                <w:listItem w:displayText="4:国有控股" w:value="4：国有控股"/>
                <w:listItem w:displayText="5:行政机关" w:value="5：行政机关"/>
                <w:listItem w:displayText="6:外资企业" w:value="6：外资企业"/>
                <w:listItem w:displayText="8:事业单位" w:value="8：事业单位"/>
              </w:comboBox>
            </w:sdtPr>
            <w:sdtEndPr>
              <w:rPr>
                <w:rFonts w:hint="eastAsia" w:ascii="宋体" w:hAnsi="宋体" w:eastAsia="宋体" w:cs="宋体"/>
                <w:b w:val="0"/>
                <w:bCs w:val="0"/>
                <w:kern w:val="0"/>
                <w:sz w:val="16"/>
                <w:szCs w:val="16"/>
                <w:lang w:val="en-US" w:eastAsia="zh-CN" w:bidi="ar-SA"/>
              </w:rPr>
            </w:sdtEndPr>
            <w:sdtContent>
              <w:p>
                <w:pPr>
                  <w:widowControl/>
                  <w:jc w:val="center"/>
                  <w:rPr>
                    <w:rFonts w:hint="eastAsia" w:ascii="宋体" w:hAnsi="宋体" w:eastAsia="宋体" w:cs="宋体"/>
                    <w:b w:val="0"/>
                    <w:bCs w:val="0"/>
                    <w:kern w:val="0"/>
                    <w:sz w:val="16"/>
                    <w:szCs w:val="16"/>
                    <w:lang w:val="en-US" w:eastAsia="zh-CN" w:bidi="ar-SA"/>
                  </w:rPr>
                </w:pPr>
                <w:r>
                  <w:rPr>
                    <w:rFonts w:hint="eastAsia" w:ascii="宋体" w:hAnsi="宋体" w:eastAsia="宋体" w:cs="宋体"/>
                    <w:b w:val="0"/>
                    <w:bCs w:val="0"/>
                    <w:kern w:val="0"/>
                    <w:sz w:val="16"/>
                    <w:szCs w:val="16"/>
                    <w:lang w:val="en-US" w:eastAsia="zh-CN" w:bidi="ar-SA"/>
                  </w:rPr>
                  <w:t>请选择</w:t>
                </w:r>
              </w:p>
            </w:sdtContent>
          </w:sdt>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机构类型</w:t>
            </w:r>
          </w:p>
        </w:tc>
        <w:tc>
          <w:tcPr>
            <w:tcW w:w="3054"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4297"/>
              <w:placeholder>
                <w:docPart w:val="{93b0dc4c-3027-4261-987a-78fd6ca11757}"/>
              </w:placeholder>
              <w:dropDownList>
                <w:listItem w:displayText="请选择" w:value="请选择"/>
                <w:listItem w:displayText="101:证券公司" w:value="101:证券公司"/>
                <w:listItem w:displayText="102:证券公司子公司" w:value="102:证券公司子公司"/>
                <w:listItem w:displayText="103:银行" w:value="103:银行"/>
                <w:listItem w:displayText="104:信托公司" w:value="104:信托公司"/>
                <w:listItem w:displayText="105:基金管理公司" w:value="105:基金管理公司"/>
                <w:listItem w:displayText="106:基金管理公司子公司" w:value="106:基金管理公司子公司"/>
                <w:listItem w:displayText="107:保险公司" w:value="107:保险公司"/>
                <w:listItem w:displayText="108:私募基金管理人" w:value="108:私募基金管理人"/>
                <w:listItem w:displayText="109:期货公司" w:value="109:期货公司"/>
                <w:listItem w:displayText="110:期货公司子公司" w:value="110:期货公司子公司"/>
                <w:listItem w:displayText="111:财务公司" w:value="111:财务公司"/>
                <w:listItem w:displayText="112:其他境内金融机构；" w:value="112:其他境内金融机构；"/>
                <w:listItem w:displayText="113:机关法人" w:value="113:机关法人"/>
                <w:listItem w:displayText="114:事业单位法人" w:value="114:事业单位法人"/>
                <w:listItem w:displayText="115:社会团体法人" w:value="115:社会团体法人"/>
                <w:listItem w:displayText="116:非金融机构企业法人" w:value="116:非金融机构企业法人"/>
                <w:listItem w:displayText="117:非金融类非法人机构" w:value="117:非金融类非法人机构"/>
                <w:listItem w:displayText="118:境外代理人" w:value="118:境外代理人"/>
                <w:listItem w:displayText="119:境外金融机构" w:value="119:境外金融机构"/>
                <w:listItem w:displayText="120:外国战略投资者" w:value="120:外国战略投资者"/>
                <w:listItem w:displayText="121:境外非金融机构" w:value="121:境外非金融机构"/>
                <w:listItem w:displayText="122:其它" w:value="122:其它"/>
                <w:listItem w:displayText="123:银行子公司" w:value="123:银行子公司"/>
                <w:listItem w:displayText="124:保险子公司" w:value="124:保险子公司"/>
              </w:dropDownList>
            </w:sdtPr>
            <w:sdtEndPr>
              <w:rPr>
                <w:rFonts w:hint="eastAsia" w:ascii="宋体" w:hAnsi="宋体" w:eastAsia="宋体" w:cs="宋体"/>
                <w:kern w:val="0"/>
                <w:sz w:val="16"/>
                <w:szCs w:val="16"/>
                <w:u w:val="single"/>
                <w:lang w:val="en-US" w:eastAsia="zh-CN" w:bidi="ar-SA"/>
              </w:rPr>
            </w:sdtEndPr>
            <w:sdtContent>
              <w:p>
                <w:pPr>
                  <w:widowControl/>
                  <w:jc w:val="center"/>
                  <w:rPr>
                    <w:rFonts w:hint="eastAsia" w:ascii="宋体" w:hAnsi="宋体" w:eastAsia="宋体" w:cs="宋体"/>
                    <w:kern w:val="0"/>
                    <w:sz w:val="16"/>
                    <w:szCs w:val="16"/>
                    <w:u w:val="single"/>
                    <w:lang w:val="en-US" w:eastAsia="zh-CN" w:bidi="ar-SA"/>
                  </w:rPr>
                </w:pPr>
                <w:r>
                  <w:rPr>
                    <w:rFonts w:hint="eastAsia" w:ascii="宋体" w:hAnsi="宋体" w:eastAsia="宋体" w:cs="宋体"/>
                    <w:kern w:val="0"/>
                    <w:sz w:val="16"/>
                    <w:szCs w:val="16"/>
                    <w:u w:val="single"/>
                    <w:lang w:val="en-US" w:eastAsia="zh-CN" w:bidi="ar-SA"/>
                  </w:rPr>
                  <w:t>请选择</w:t>
                </w:r>
              </w:p>
            </w:sdtContent>
          </w:sdt>
        </w:tc>
        <w:tc>
          <w:tcPr>
            <w:tcW w:w="124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所在行业</w:t>
            </w:r>
          </w:p>
        </w:tc>
        <w:tc>
          <w:tcPr>
            <w:tcW w:w="2366" w:type="dxa"/>
            <w:gridSpan w:val="4"/>
            <w:tcBorders>
              <w:top w:val="single" w:color="auto" w:sz="4" w:space="0"/>
              <w:left w:val="single" w:color="auto" w:sz="4" w:space="0"/>
              <w:bottom w:val="single" w:color="auto" w:sz="4" w:space="0"/>
              <w:right w:val="double" w:color="auto" w:sz="6"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6198"/>
              <w:placeholder>
                <w:docPart w:val="{f408c81b-5d63-4f72-8062-228756a0df89}"/>
              </w:placeholder>
              <w:dropDownList>
                <w:listItem w:displayText="请选择" w:value="请选择"/>
                <w:listItem w:displayText="农、林、牧、渔业" w:value="农、林、牧、渔业"/>
                <w:listItem w:displayText="采矿业" w:value="采矿业"/>
                <w:listItem w:displayText="制造业" w:value="制造业"/>
                <w:listItem w:displayText="电力、热力、燃气及水生产和供应业" w:value="电力、热力、燃气及水生产和供应业"/>
                <w:listItem w:displayText="建筑业" w:value="建筑业"/>
                <w:listItem w:displayText="批发和零售业" w:value="批发和零售业"/>
                <w:listItem w:displayText="交通运输、仓储和邮政业" w:value="交通运输、仓储和邮政业"/>
                <w:listItem w:displayText="住宿和餐饮业" w:value="住宿和餐饮业"/>
                <w:listItem w:displayText="信息传输、软件和信息技术服务业" w:value="信息传输、软件和信息技术服务业"/>
                <w:listItem w:displayText="金融业" w:value="金融业"/>
                <w:listItem w:displayText="房地产业" w:value="房地产业"/>
                <w:listItem w:displayText="租赁和商务服务业" w:value="租赁和商务服务业"/>
                <w:listItem w:displayText="科学研究和技术服务业" w:value="科学研究和技术服务业"/>
                <w:listItem w:displayText="水利、环境和公共设施管理业" w:value="水利、环境和公共设施管理业"/>
                <w:listItem w:displayText="居民服务、修理和其他服务业" w:value="居民服务、修理和其他服务业"/>
                <w:listItem w:displayText="教育" w:value="教育"/>
                <w:listItem w:displayText="卫生和社会工作" w:value="卫生和社会工作"/>
                <w:listItem w:displayText="文化、体育和娱乐业" w:value="文化、体育和娱乐业"/>
                <w:listItem w:displayText="公共管理、社会保障和社会组织" w:value="公共管理、社会保障和社会组织"/>
                <w:listItem w:displayText="国际组织" w:value="国际组织"/>
              </w:dropDownList>
            </w:sdtPr>
            <w:sdtEndPr>
              <w:rPr>
                <w:rFonts w:hint="eastAsia" w:ascii="宋体" w:hAnsi="宋体" w:eastAsia="宋体" w:cs="宋体"/>
                <w:kern w:val="0"/>
                <w:sz w:val="16"/>
                <w:szCs w:val="16"/>
                <w:u w:val="thick"/>
                <w:lang w:val="en-US" w:eastAsia="zh-CN" w:bidi="ar-SA"/>
              </w:rPr>
            </w:sdtEndPr>
            <w:sdtContent>
              <w:p>
                <w:pPr>
                  <w:widowControl/>
                  <w:jc w:val="center"/>
                  <w:rPr>
                    <w:rFonts w:hint="eastAsia" w:ascii="宋体" w:hAnsi="宋体" w:eastAsia="宋体" w:cs="宋体"/>
                    <w:kern w:val="0"/>
                    <w:sz w:val="16"/>
                    <w:szCs w:val="16"/>
                    <w:u w:val="thick"/>
                    <w:lang w:val="en-US" w:eastAsia="zh-CN" w:bidi="ar-SA"/>
                  </w:rPr>
                </w:pPr>
                <w:r>
                  <w:rPr>
                    <w:rFonts w:hint="eastAsia" w:ascii="宋体" w:hAnsi="宋体" w:eastAsia="宋体" w:cs="宋体"/>
                    <w:kern w:val="0"/>
                    <w:sz w:val="16"/>
                    <w:szCs w:val="16"/>
                    <w:u w:val="single"/>
                    <w:lang w:val="en-US" w:eastAsia="zh-CN" w:bidi="ar-SA"/>
                  </w:rPr>
                  <w:t>请选择</w:t>
                </w:r>
              </w:p>
            </w:sdtContent>
          </w:sdt>
        </w:tc>
      </w:tr>
      <w:tr>
        <w:tblPrEx>
          <w:tblCellMar>
            <w:top w:w="0" w:type="dxa"/>
            <w:left w:w="108" w:type="dxa"/>
            <w:bottom w:w="0" w:type="dxa"/>
            <w:right w:w="108" w:type="dxa"/>
          </w:tblCellMar>
        </w:tblPrEx>
        <w:trPr>
          <w:trHeight w:val="90" w:hRule="atLeast"/>
        </w:trPr>
        <w:tc>
          <w:tcPr>
            <w:tcW w:w="1555" w:type="dxa"/>
            <w:vMerge w:val="restart"/>
            <w:tcBorders>
              <w:top w:val="nil"/>
              <w:left w:val="double" w:color="auto" w:sz="6"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法定代表人/</w:t>
            </w:r>
          </w:p>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机构负责人</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姓名</w:t>
            </w: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p>
        </w:tc>
        <w:tc>
          <w:tcPr>
            <w:tcW w:w="101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证件类型</w:t>
            </w:r>
          </w:p>
        </w:tc>
        <w:tc>
          <w:tcPr>
            <w:tcW w:w="1061"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p>
        </w:tc>
        <w:tc>
          <w:tcPr>
            <w:tcW w:w="974"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both"/>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证件号码</w:t>
            </w:r>
          </w:p>
        </w:tc>
        <w:tc>
          <w:tcPr>
            <w:tcW w:w="3606" w:type="dxa"/>
            <w:gridSpan w:val="7"/>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lang w:val="en-US" w:eastAsia="zh-CN"/>
              </w:rPr>
            </w:pPr>
          </w:p>
        </w:tc>
      </w:tr>
      <w:tr>
        <w:tblPrEx>
          <w:tblCellMar>
            <w:top w:w="0" w:type="dxa"/>
            <w:left w:w="108" w:type="dxa"/>
            <w:bottom w:w="0" w:type="dxa"/>
            <w:right w:w="108" w:type="dxa"/>
          </w:tblCellMar>
        </w:tblPrEx>
        <w:trPr>
          <w:trHeight w:val="90" w:hRule="atLeast"/>
        </w:trPr>
        <w:tc>
          <w:tcPr>
            <w:tcW w:w="1555" w:type="dxa"/>
            <w:vMerge w:val="continue"/>
            <w:tcBorders>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证件有效期</w:t>
            </w: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rPr>
            </w:pPr>
          </w:p>
        </w:tc>
        <w:tc>
          <w:tcPr>
            <w:tcW w:w="101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职务</w:t>
            </w:r>
          </w:p>
        </w:tc>
        <w:tc>
          <w:tcPr>
            <w:tcW w:w="1061"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lang w:val="en-US" w:eastAsia="zh-CN"/>
              </w:rPr>
            </w:pPr>
          </w:p>
        </w:tc>
        <w:tc>
          <w:tcPr>
            <w:tcW w:w="989"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联系方式</w:t>
            </w:r>
          </w:p>
        </w:tc>
        <w:tc>
          <w:tcPr>
            <w:tcW w:w="3591" w:type="dxa"/>
            <w:gridSpan w:val="6"/>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lang w:val="en-US" w:eastAsia="zh-CN"/>
              </w:rPr>
            </w:pPr>
            <w:bookmarkStart w:id="4" w:name="OLE_LINK4"/>
            <w:r>
              <w:rPr>
                <w:rFonts w:hint="eastAsia" w:ascii="宋体" w:hAnsi="宋体" w:eastAsia="宋体" w:cs="宋体"/>
                <w:kern w:val="0"/>
                <w:sz w:val="16"/>
                <w:szCs w:val="16"/>
                <w:lang w:val="en-US" w:eastAsia="zh-CN"/>
              </w:rPr>
              <w:t>座机：              手机：</w:t>
            </w:r>
            <w:bookmarkEnd w:id="4"/>
          </w:p>
        </w:tc>
      </w:tr>
      <w:tr>
        <w:tblPrEx>
          <w:tblCellMar>
            <w:top w:w="0" w:type="dxa"/>
            <w:left w:w="108" w:type="dxa"/>
            <w:bottom w:w="0" w:type="dxa"/>
            <w:right w:w="108" w:type="dxa"/>
          </w:tblCellMar>
        </w:tblPrEx>
        <w:trPr>
          <w:trHeight w:val="90" w:hRule="atLeast"/>
        </w:trPr>
        <w:tc>
          <w:tcPr>
            <w:tcW w:w="1555" w:type="dxa"/>
            <w:vMerge w:val="restart"/>
            <w:tcBorders>
              <w:top w:val="nil"/>
              <w:left w:val="double" w:color="auto" w:sz="6"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控股股东/</w:t>
            </w:r>
          </w:p>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实际控制人</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姓名/名称</w:t>
            </w:r>
          </w:p>
        </w:tc>
        <w:tc>
          <w:tcPr>
            <w:tcW w:w="24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61"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证件类型</w:t>
            </w:r>
          </w:p>
        </w:tc>
        <w:tc>
          <w:tcPr>
            <w:tcW w:w="4580" w:type="dxa"/>
            <w:gridSpan w:val="10"/>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vMerge w:val="continue"/>
            <w:tcBorders>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证件号码</w:t>
            </w:r>
          </w:p>
        </w:tc>
        <w:tc>
          <w:tcPr>
            <w:tcW w:w="24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61"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证件有效期</w:t>
            </w:r>
          </w:p>
        </w:tc>
        <w:tc>
          <w:tcPr>
            <w:tcW w:w="4580" w:type="dxa"/>
            <w:gridSpan w:val="10"/>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rPr>
              <w:t>不良诚信记录</w:t>
            </w:r>
          </w:p>
        </w:tc>
        <w:tc>
          <w:tcPr>
            <w:tcW w:w="9529" w:type="dxa"/>
            <w:gridSpan w:val="16"/>
            <w:tcBorders>
              <w:top w:val="single" w:color="auto" w:sz="4" w:space="0"/>
              <w:left w:val="nil"/>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□无    □有，请说明：           　</w:t>
            </w:r>
          </w:p>
        </w:tc>
      </w:tr>
      <w:tr>
        <w:tblPrEx>
          <w:tblCellMar>
            <w:top w:w="0" w:type="dxa"/>
            <w:left w:w="108" w:type="dxa"/>
            <w:bottom w:w="0" w:type="dxa"/>
            <w:right w:w="108" w:type="dxa"/>
          </w:tblCellMar>
        </w:tblPrEx>
        <w:trPr>
          <w:trHeight w:val="304"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电子对账单</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□需要</w:t>
            </w:r>
            <w:r>
              <w:rPr>
                <w:rFonts w:hint="eastAsia" w:ascii="宋体" w:hAnsi="宋体" w:eastAsia="宋体" w:cs="宋体"/>
                <w:kern w:val="0"/>
                <w:sz w:val="16"/>
                <w:szCs w:val="16"/>
                <w:lang w:val="en-US" w:eastAsia="zh-CN"/>
              </w:rPr>
              <w:t xml:space="preserve"> </w:t>
            </w:r>
            <w:r>
              <w:rPr>
                <w:rFonts w:hint="eastAsia" w:ascii="宋体" w:hAnsi="宋体" w:eastAsia="宋体" w:cs="宋体"/>
                <w:kern w:val="0"/>
                <w:sz w:val="16"/>
                <w:szCs w:val="16"/>
              </w:rPr>
              <w:t>□不需要</w:t>
            </w:r>
          </w:p>
        </w:tc>
        <w:tc>
          <w:tcPr>
            <w:tcW w:w="143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账单接收邮箱</w:t>
            </w:r>
          </w:p>
        </w:tc>
        <w:tc>
          <w:tcPr>
            <w:tcW w:w="6660" w:type="dxa"/>
            <w:gridSpan w:val="1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交易</w:t>
            </w:r>
            <w:r>
              <w:rPr>
                <w:rFonts w:hint="eastAsia" w:ascii="宋体" w:hAnsi="宋体" w:eastAsia="宋体" w:cs="宋体"/>
                <w:kern w:val="0"/>
                <w:sz w:val="16"/>
                <w:szCs w:val="16"/>
              </w:rPr>
              <w:t>委托方式</w:t>
            </w:r>
          </w:p>
        </w:tc>
        <w:tc>
          <w:tcPr>
            <w:tcW w:w="9529" w:type="dxa"/>
            <w:gridSpan w:val="16"/>
            <w:tcBorders>
              <w:top w:val="single" w:color="auto" w:sz="4" w:space="0"/>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☐传真交易（签署《远程委托服务协议》）   ☐网上交易 （签署《网上委托服务协议》）</w:t>
            </w:r>
          </w:p>
        </w:tc>
      </w:tr>
      <w:tr>
        <w:tblPrEx>
          <w:tblCellMar>
            <w:top w:w="0" w:type="dxa"/>
            <w:left w:w="108" w:type="dxa"/>
            <w:bottom w:w="0" w:type="dxa"/>
            <w:right w:w="108" w:type="dxa"/>
          </w:tblCellMar>
        </w:tblPrEx>
        <w:trPr>
          <w:trHeight w:val="199" w:hRule="atLeast"/>
        </w:trPr>
        <w:tc>
          <w:tcPr>
            <w:tcW w:w="11084" w:type="dxa"/>
            <w:gridSpan w:val="17"/>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经办人信息</w:t>
            </w:r>
            <w:r>
              <w:rPr>
                <w:rFonts w:hint="eastAsia" w:ascii="宋体" w:hAnsi="宋体" w:eastAsia="宋体" w:cs="宋体"/>
                <w:b/>
                <w:bCs/>
                <w:kern w:val="0"/>
                <w:sz w:val="16"/>
                <w:szCs w:val="16"/>
                <w:lang w:val="en-US" w:eastAsia="zh-CN"/>
              </w:rPr>
              <w:t xml:space="preserve">  </w:t>
            </w:r>
            <w:r>
              <w:rPr>
                <w:rFonts w:hint="eastAsia" w:ascii="宋体" w:hAnsi="宋体" w:eastAsia="宋体" w:cs="宋体"/>
                <w:b/>
                <w:bCs/>
                <w:kern w:val="0"/>
                <w:sz w:val="16"/>
                <w:szCs w:val="16"/>
              </w:rPr>
              <w:t xml:space="preserve"> </w:t>
            </w:r>
            <w:r>
              <w:rPr>
                <w:rFonts w:hint="eastAsia" w:ascii="宋体" w:hAnsi="宋体" w:eastAsia="宋体" w:cs="宋体"/>
                <w:b w:val="0"/>
                <w:bCs w:val="0"/>
                <w:kern w:val="0"/>
                <w:sz w:val="16"/>
                <w:szCs w:val="16"/>
              </w:rPr>
              <w:t xml:space="preserve">□新增 </w:t>
            </w:r>
            <w:r>
              <w:rPr>
                <w:rFonts w:hint="eastAsia" w:ascii="宋体" w:hAnsi="宋体" w:eastAsia="宋体" w:cs="宋体"/>
                <w:kern w:val="0"/>
                <w:sz w:val="16"/>
                <w:szCs w:val="16"/>
              </w:rPr>
              <w:t>（多名经办人信息请填写《基金业务授权委托书》）</w:t>
            </w:r>
            <w:r>
              <w:rPr>
                <w:rFonts w:hint="eastAsia" w:ascii="宋体" w:hAnsi="宋体" w:eastAsia="宋体" w:cs="宋体"/>
                <w:b w:val="0"/>
                <w:bCs w:val="0"/>
                <w:kern w:val="0"/>
                <w:sz w:val="16"/>
                <w:szCs w:val="16"/>
              </w:rPr>
              <w:t xml:space="preserve"> □信息更新，更新内容：</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姓名</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431" w:type="dxa"/>
            <w:gridSpan w:val="2"/>
            <w:tcBorders>
              <w:top w:val="single" w:color="auto" w:sz="4" w:space="0"/>
              <w:left w:val="nil"/>
              <w:bottom w:val="single" w:color="auto" w:sz="4" w:space="0"/>
              <w:right w:val="single" w:color="auto" w:sz="4" w:space="0"/>
            </w:tcBorders>
            <w:shd w:val="clear" w:color="000000" w:fill="F2F2F2"/>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61" w:type="dxa"/>
            <w:tcBorders>
              <w:top w:val="nil"/>
              <w:left w:val="single" w:color="auto" w:sz="4"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2214" w:type="dxa"/>
            <w:gridSpan w:val="6"/>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p>
        </w:tc>
        <w:tc>
          <w:tcPr>
            <w:tcW w:w="1038"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328" w:type="dxa"/>
            <w:gridSpan w:val="3"/>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手机号码</w:t>
            </w:r>
          </w:p>
        </w:tc>
        <w:tc>
          <w:tcPr>
            <w:tcW w:w="1438" w:type="dxa"/>
            <w:gridSpan w:val="2"/>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431" w:type="dxa"/>
            <w:gridSpan w:val="2"/>
            <w:tcBorders>
              <w:top w:val="nil"/>
              <w:left w:val="nil"/>
              <w:bottom w:val="single" w:color="auto" w:sz="4" w:space="0"/>
              <w:right w:val="single" w:color="auto" w:sz="4" w:space="0"/>
            </w:tcBorders>
            <w:shd w:val="clear" w:color="000000" w:fill="F2F2F2"/>
            <w:vAlign w:val="center"/>
          </w:tcPr>
          <w:p>
            <w:pPr>
              <w:widowControl/>
              <w:ind w:firstLine="0" w:firstLineChars="0"/>
              <w:jc w:val="both"/>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座机电话</w:t>
            </w:r>
          </w:p>
        </w:tc>
        <w:tc>
          <w:tcPr>
            <w:tcW w:w="1019" w:type="dxa"/>
            <w:tcBorders>
              <w:top w:val="nil"/>
              <w:left w:val="single" w:color="auto" w:sz="4" w:space="0"/>
              <w:bottom w:val="single" w:color="auto" w:sz="4" w:space="0"/>
              <w:right w:val="single" w:color="auto" w:sz="4" w:space="0"/>
            </w:tcBorders>
            <w:shd w:val="clear" w:color="000000" w:fill="F2F2F2"/>
            <w:vAlign w:val="center"/>
          </w:tcPr>
          <w:p>
            <w:pPr>
              <w:widowControl/>
              <w:jc w:val="both"/>
              <w:rPr>
                <w:rFonts w:hint="default" w:ascii="宋体" w:hAnsi="宋体" w:eastAsia="宋体" w:cs="宋体"/>
                <w:kern w:val="0"/>
                <w:sz w:val="16"/>
                <w:szCs w:val="16"/>
                <w:lang w:val="en-US" w:eastAsia="zh-CN"/>
              </w:rPr>
            </w:pPr>
          </w:p>
        </w:tc>
        <w:tc>
          <w:tcPr>
            <w:tcW w:w="1061" w:type="dxa"/>
            <w:tcBorders>
              <w:top w:val="nil"/>
              <w:left w:val="single" w:color="auto" w:sz="4"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电子邮箱</w:t>
            </w:r>
          </w:p>
        </w:tc>
        <w:tc>
          <w:tcPr>
            <w:tcW w:w="2214" w:type="dxa"/>
            <w:gridSpan w:val="6"/>
            <w:tcBorders>
              <w:top w:val="nil"/>
              <w:left w:val="single" w:color="auto" w:sz="4" w:space="0"/>
              <w:bottom w:val="single" w:color="auto" w:sz="4" w:space="0"/>
              <w:right w:val="single" w:color="auto" w:sz="4" w:space="0"/>
            </w:tcBorders>
            <w:shd w:val="clear" w:color="000000" w:fill="F2F2F2"/>
            <w:vAlign w:val="center"/>
          </w:tcPr>
          <w:p>
            <w:pPr>
              <w:widowControl/>
              <w:jc w:val="both"/>
              <w:rPr>
                <w:rFonts w:hint="eastAsia" w:ascii="宋体" w:hAnsi="宋体" w:eastAsia="宋体" w:cs="宋体"/>
                <w:kern w:val="0"/>
                <w:sz w:val="16"/>
                <w:szCs w:val="16"/>
              </w:rPr>
            </w:pPr>
          </w:p>
        </w:tc>
        <w:tc>
          <w:tcPr>
            <w:tcW w:w="1038" w:type="dxa"/>
            <w:tcBorders>
              <w:top w:val="nil"/>
              <w:left w:val="single" w:color="auto" w:sz="4"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授权角色</w:t>
            </w:r>
          </w:p>
        </w:tc>
        <w:tc>
          <w:tcPr>
            <w:tcW w:w="1328" w:type="dxa"/>
            <w:gridSpan w:val="3"/>
            <w:tcBorders>
              <w:top w:val="nil"/>
              <w:left w:val="single" w:color="auto" w:sz="4" w:space="0"/>
              <w:bottom w:val="single" w:color="auto" w:sz="4" w:space="0"/>
              <w:right w:val="double" w:color="auto" w:sz="6" w:space="0"/>
            </w:tcBorders>
            <w:shd w:val="clear" w:color="000000" w:fill="F2F2F2"/>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1084" w:type="dxa"/>
            <w:gridSpan w:val="17"/>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预留银行账户信息</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银行户名</w:t>
            </w:r>
          </w:p>
        </w:tc>
        <w:tc>
          <w:tcPr>
            <w:tcW w:w="3888"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63"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银行账号</w:t>
            </w:r>
          </w:p>
        </w:tc>
        <w:tc>
          <w:tcPr>
            <w:tcW w:w="4478" w:type="dxa"/>
            <w:gridSpan w:val="9"/>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single" w:color="auto" w:sz="4" w:space="0"/>
              <w:left w:val="single" w:color="auto" w:sz="4"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rPr>
            </w:pPr>
            <w:r>
              <w:rPr>
                <w:rFonts w:hint="eastAsia" w:ascii="宋体" w:hAnsi="宋体" w:eastAsia="宋体" w:cs="宋体"/>
                <w:kern w:val="0"/>
                <w:sz w:val="16"/>
                <w:szCs w:val="16"/>
              </w:rPr>
              <w:t>开户</w:t>
            </w:r>
            <w:r>
              <w:rPr>
                <w:rFonts w:hint="eastAsia" w:ascii="宋体" w:hAnsi="宋体" w:eastAsia="宋体" w:cs="宋体"/>
                <w:kern w:val="0"/>
                <w:sz w:val="16"/>
                <w:szCs w:val="16"/>
                <w:lang w:val="en-US" w:eastAsia="zh-CN"/>
              </w:rPr>
              <w:t>行全称</w:t>
            </w:r>
          </w:p>
        </w:tc>
        <w:tc>
          <w:tcPr>
            <w:tcW w:w="3888"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63"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大额支付号</w:t>
            </w:r>
          </w:p>
        </w:tc>
        <w:tc>
          <w:tcPr>
            <w:tcW w:w="4478"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1084" w:type="dxa"/>
            <w:gridSpan w:val="17"/>
            <w:tcBorders>
              <w:top w:val="single" w:color="auto" w:sz="4" w:space="0"/>
              <w:left w:val="double" w:color="auto" w:sz="6" w:space="0"/>
              <w:bottom w:val="single" w:color="auto" w:sz="4" w:space="0"/>
              <w:right w:val="double" w:color="000000" w:sz="6" w:space="0"/>
            </w:tcBorders>
            <w:shd w:val="clear" w:color="000000" w:fill="F2F2F2"/>
            <w:vAlign w:val="center"/>
          </w:tcPr>
          <w:p>
            <w:pPr>
              <w:widowControl/>
              <w:jc w:val="left"/>
              <w:rPr>
                <w:rFonts w:hint="eastAsia" w:ascii="宋体" w:hAnsi="宋体" w:eastAsia="宋体" w:cs="宋体"/>
                <w:b/>
                <w:color w:val="000000"/>
                <w:kern w:val="0"/>
                <w:sz w:val="16"/>
                <w:szCs w:val="16"/>
              </w:rPr>
            </w:pPr>
            <w:r>
              <w:rPr>
                <w:rFonts w:hint="eastAsia" w:ascii="宋体" w:hAnsi="宋体" w:eastAsia="宋体" w:cs="宋体"/>
                <w:b/>
                <w:bCs/>
                <w:kern w:val="0"/>
                <w:sz w:val="16"/>
                <w:szCs w:val="16"/>
              </w:rPr>
              <w:t>税收居民身份声明</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val="en-US" w:eastAsia="zh-CN"/>
              </w:rPr>
              <w:t>机构类型（单选）</w:t>
            </w:r>
          </w:p>
        </w:tc>
        <w:tc>
          <w:tcPr>
            <w:tcW w:w="9529" w:type="dxa"/>
            <w:gridSpan w:val="16"/>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xml:space="preserve">□消极非金融机构（如勾选该项，请填写《机构税收居民身份声明文件》、《控制人税收居民身份声明文件》） </w:t>
            </w:r>
          </w:p>
          <w:p>
            <w:pPr>
              <w:widowControl/>
              <w:jc w:val="left"/>
              <w:rPr>
                <w:rFonts w:hint="eastAsia" w:ascii="宋体" w:hAnsi="宋体" w:eastAsia="宋体" w:cs="宋体"/>
                <w:color w:val="000000"/>
                <w:kern w:val="0"/>
                <w:sz w:val="16"/>
                <w:szCs w:val="16"/>
              </w:rPr>
            </w:pPr>
            <w:r>
              <w:rPr>
                <w:rFonts w:hint="eastAsia" w:ascii="宋体" w:hAnsi="宋体" w:eastAsia="宋体" w:cs="宋体"/>
                <w:kern w:val="0"/>
                <w:sz w:val="16"/>
                <w:szCs w:val="16"/>
              </w:rPr>
              <w:t xml:space="preserve">□其他非金融机构 </w:t>
            </w:r>
            <w:r>
              <w:rPr>
                <w:rFonts w:hint="eastAsia" w:ascii="宋体" w:hAnsi="宋体" w:eastAsia="宋体" w:cs="宋体"/>
                <w:kern w:val="0"/>
                <w:sz w:val="16"/>
                <w:szCs w:val="16"/>
                <w:lang w:val="en-US" w:eastAsia="zh-CN"/>
              </w:rPr>
              <w:t xml:space="preserve">  </w:t>
            </w:r>
            <w:r>
              <w:rPr>
                <w:rFonts w:hint="eastAsia" w:ascii="宋体" w:hAnsi="宋体" w:eastAsia="宋体" w:cs="宋体"/>
                <w:kern w:val="0"/>
                <w:sz w:val="16"/>
                <w:szCs w:val="16"/>
              </w:rPr>
              <w:t>□豁免机构</w:t>
            </w:r>
          </w:p>
        </w:tc>
      </w:tr>
      <w:tr>
        <w:tblPrEx>
          <w:tblCellMar>
            <w:top w:w="0" w:type="dxa"/>
            <w:left w:w="108" w:type="dxa"/>
            <w:bottom w:w="0" w:type="dxa"/>
            <w:right w:w="108" w:type="dxa"/>
          </w:tblCellMar>
        </w:tblPrEx>
        <w:trPr>
          <w:trHeight w:val="199" w:hRule="atLeast"/>
        </w:trPr>
        <w:tc>
          <w:tcPr>
            <w:tcW w:w="1555" w:type="dxa"/>
            <w:tcBorders>
              <w:top w:val="single" w:color="auto" w:sz="4" w:space="0"/>
              <w:left w:val="single" w:color="auto" w:sz="4"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是否仅为中国税收居民（豁免机构免填）</w:t>
            </w:r>
          </w:p>
        </w:tc>
        <w:tc>
          <w:tcPr>
            <w:tcW w:w="9529" w:type="dxa"/>
            <w:gridSpan w:val="16"/>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eastAsia="zh-CN"/>
              </w:rPr>
              <w:t>□</w:t>
            </w:r>
            <w:r>
              <w:rPr>
                <w:rFonts w:hint="eastAsia" w:ascii="宋体" w:hAnsi="宋体" w:eastAsia="宋体" w:cs="宋体"/>
                <w:color w:val="000000"/>
                <w:kern w:val="0"/>
                <w:sz w:val="16"/>
                <w:szCs w:val="16"/>
              </w:rPr>
              <w:t xml:space="preserve">是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否（勾选“否”，请填写《机构税收居民身份声明文件》）</w:t>
            </w:r>
          </w:p>
        </w:tc>
      </w:tr>
      <w:tr>
        <w:tblPrEx>
          <w:tblCellMar>
            <w:top w:w="0" w:type="dxa"/>
            <w:left w:w="108" w:type="dxa"/>
            <w:bottom w:w="0" w:type="dxa"/>
            <w:right w:w="108" w:type="dxa"/>
          </w:tblCellMar>
        </w:tblPrEx>
        <w:trPr>
          <w:trHeight w:val="199" w:hRule="atLeast"/>
        </w:trPr>
        <w:tc>
          <w:tcPr>
            <w:tcW w:w="11084" w:type="dxa"/>
            <w:gridSpan w:val="17"/>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受益所有人信息</w:t>
            </w:r>
          </w:p>
        </w:tc>
      </w:tr>
      <w:tr>
        <w:tblPrEx>
          <w:tblCellMar>
            <w:top w:w="0" w:type="dxa"/>
            <w:left w:w="108" w:type="dxa"/>
            <w:bottom w:w="0" w:type="dxa"/>
            <w:right w:w="108" w:type="dxa"/>
          </w:tblCellMar>
        </w:tblPrEx>
        <w:trPr>
          <w:trHeight w:val="335"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受益所有人1</w:t>
            </w:r>
          </w:p>
        </w:tc>
        <w:tc>
          <w:tcPr>
            <w:tcW w:w="9529" w:type="dxa"/>
            <w:gridSpan w:val="16"/>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姓名：___________  证件类型：__________ 证件号码：__________________________  证件有效期：____________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性别：________ 出生日期：____________  国籍：_________  联系方式：（手机：______________ 座机：______________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地址：__________________________________  判断受益所有人方式：</w:t>
            </w:r>
            <w:bookmarkStart w:id="5" w:name="OLE_LINK5"/>
            <w:sdt>
              <w:sdtPr>
                <w:rPr>
                  <w:rFonts w:hint="eastAsia" w:ascii="宋体" w:hAnsi="宋体" w:eastAsia="宋体" w:cs="宋体"/>
                  <w:b/>
                  <w:bCs/>
                  <w:color w:val="000000"/>
                  <w:kern w:val="0"/>
                  <w:sz w:val="16"/>
                  <w:szCs w:val="16"/>
                  <w:lang w:val="en-US" w:eastAsia="zh-CN" w:bidi="ar-SA"/>
                </w:rPr>
                <w:id w:val="147479704"/>
                <w:placeholder>
                  <w:docPart w:val="{ea1baec4-0c0d-4f0d-bc21-a696069b11b4}"/>
                </w:placeholder>
                <w:comboBox>
                  <w:listItem w:displayText="请选择" w:value="请选择"/>
                  <w:listItem w:displayText="01:信托-委托人" w:value="01:信托-委托人"/>
                  <w:listItem w:displayText="02:信托-受托人" w:value="02:信托-受托人"/>
                  <w:listItem w:displayText="03:信托-受益人" w:value="03:信托-受益人"/>
                  <w:listItem w:displayText="04:信托-监察人" w:value="04:信托-监察人"/>
                  <w:listItem w:displayText="05:直接/间接拥有份额权益25%以上的自然人" w:value="05:直接/间接拥有份额权益25%以上的自然人"/>
                  <w:listItem w:displayText="06:实际管理产品的自然人" w:value="06:实际管理产品的自然人"/>
                  <w:listItem w:displayText="07:最终有效控制的其他自然人" w:value="07:最终有效控制的其他自然人"/>
                </w:comboBox>
              </w:sdtPr>
              <w:sdtEndPr>
                <w:rPr>
                  <w:rFonts w:hint="eastAsia" w:ascii="宋体" w:hAnsi="宋体" w:eastAsia="宋体" w:cs="宋体"/>
                  <w:b/>
                  <w:bCs/>
                  <w:color w:val="000000"/>
                  <w:kern w:val="0"/>
                  <w:sz w:val="16"/>
                  <w:szCs w:val="16"/>
                  <w:lang w:val="en-US" w:eastAsia="zh-CN" w:bidi="ar-SA"/>
                </w:rPr>
              </w:sdtEndPr>
              <w:sdtContent>
                <w:r>
                  <w:rPr>
                    <w:rFonts w:hint="eastAsia" w:ascii="宋体" w:hAnsi="宋体" w:eastAsia="宋体" w:cs="宋体"/>
                    <w:b/>
                    <w:bCs/>
                    <w:color w:val="000000"/>
                    <w:kern w:val="0"/>
                    <w:sz w:val="16"/>
                    <w:szCs w:val="16"/>
                    <w:lang w:val="en-US" w:eastAsia="zh-CN" w:bidi="ar-SA"/>
                  </w:rPr>
                  <w:t>请选择</w:t>
                </w:r>
              </w:sdtContent>
            </w:sdt>
            <w:r>
              <w:rPr>
                <w:rFonts w:hint="eastAsia" w:ascii="宋体" w:hAnsi="宋体" w:eastAsia="宋体" w:cs="宋体"/>
                <w:color w:val="000000"/>
                <w:kern w:val="0"/>
                <w:sz w:val="16"/>
                <w:szCs w:val="16"/>
              </w:rPr>
              <w:t xml:space="preserve"> </w:t>
            </w:r>
            <w:bookmarkEnd w:id="5"/>
            <w:r>
              <w:rPr>
                <w:rFonts w:hint="eastAsia" w:ascii="宋体" w:hAnsi="宋体" w:eastAsia="宋体" w:cs="宋体"/>
                <w:color w:val="000000"/>
                <w:kern w:val="0"/>
                <w:sz w:val="16"/>
                <w:szCs w:val="16"/>
              </w:rPr>
              <w:t xml:space="preserve"> 持有份额比例:___________  </w:t>
            </w:r>
          </w:p>
          <w:p>
            <w:pPr>
              <w:widowControl/>
              <w:jc w:val="left"/>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 xml:space="preserve">受益所有权关系形成的日期：_________，受益所有权关系终止的日期（如有）：_________  </w:t>
            </w:r>
          </w:p>
        </w:tc>
      </w:tr>
      <w:tr>
        <w:tblPrEx>
          <w:tblCellMar>
            <w:top w:w="0" w:type="dxa"/>
            <w:left w:w="108" w:type="dxa"/>
            <w:bottom w:w="0" w:type="dxa"/>
            <w:right w:w="108" w:type="dxa"/>
          </w:tblCellMar>
        </w:tblPrEx>
        <w:trPr>
          <w:trHeight w:val="335"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受益所有人2</w:t>
            </w:r>
          </w:p>
        </w:tc>
        <w:tc>
          <w:tcPr>
            <w:tcW w:w="9529" w:type="dxa"/>
            <w:gridSpan w:val="16"/>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姓名：___________  证件类型：__________ 证件号码：__________________________  证件有效期：____________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性别：________ 出生日期：____________  国籍：_________  联系方式：（手机：______________ 座机：______________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地址：__________________________________  判断受益所有人方式：</w:t>
            </w:r>
            <w:sdt>
              <w:sdtPr>
                <w:rPr>
                  <w:rFonts w:hint="eastAsia" w:ascii="宋体" w:hAnsi="宋体" w:eastAsia="宋体" w:cs="宋体"/>
                  <w:b/>
                  <w:bCs/>
                  <w:color w:val="000000"/>
                  <w:kern w:val="0"/>
                  <w:sz w:val="16"/>
                  <w:szCs w:val="16"/>
                  <w:lang w:val="en-US" w:eastAsia="zh-CN" w:bidi="ar-SA"/>
                </w:rPr>
                <w:id w:val="147464351"/>
                <w:placeholder>
                  <w:docPart w:val="{02cdc89b-23fc-484e-8614-8398d371d19b}"/>
                </w:placeholder>
                <w:comboBox>
                  <w:listItem w:displayText="请选择" w:value="请选择"/>
                  <w:listItem w:displayText="01:信托-委托人" w:value="01:信托-委托人"/>
                  <w:listItem w:displayText="02:信托-受托人" w:value="02:信托-受托人"/>
                  <w:listItem w:displayText="03:信托-受益人" w:value="03:信托-受益人"/>
                  <w:listItem w:displayText="04:信托-监察人" w:value="04:信托-监察人"/>
                  <w:listItem w:displayText="05:直接/间接拥有份额权益25%以上的自然人" w:value="05:直接/间接拥有份额权益25%以上的自然人"/>
                  <w:listItem w:displayText="06:实际管理产品的自然人" w:value="06:实际管理产品的自然人"/>
                  <w:listItem w:displayText="07:最终有效控制的其他自然人" w:value="07:最终有效控制的其他自然人"/>
                </w:comboBox>
              </w:sdtPr>
              <w:sdtEndPr>
                <w:rPr>
                  <w:rFonts w:hint="eastAsia" w:ascii="宋体" w:hAnsi="宋体" w:eastAsia="宋体" w:cs="宋体"/>
                  <w:b/>
                  <w:bCs/>
                  <w:color w:val="000000"/>
                  <w:kern w:val="0"/>
                  <w:sz w:val="16"/>
                  <w:szCs w:val="16"/>
                  <w:lang w:val="en-US" w:eastAsia="zh-CN" w:bidi="ar-SA"/>
                </w:rPr>
              </w:sdtEndPr>
              <w:sdtContent>
                <w:r>
                  <w:rPr>
                    <w:rFonts w:hint="eastAsia" w:ascii="宋体" w:hAnsi="宋体" w:eastAsia="宋体" w:cs="宋体"/>
                    <w:b/>
                    <w:bCs/>
                    <w:color w:val="000000"/>
                    <w:kern w:val="0"/>
                    <w:sz w:val="16"/>
                    <w:szCs w:val="16"/>
                    <w:lang w:val="en-US" w:eastAsia="zh-CN" w:bidi="ar-SA"/>
                  </w:rPr>
                  <w:t>请选择</w:t>
                </w:r>
              </w:sdtContent>
            </w:sdt>
            <w:r>
              <w:rPr>
                <w:rFonts w:hint="eastAsia" w:ascii="宋体" w:hAnsi="宋体" w:eastAsia="宋体" w:cs="宋体"/>
                <w:color w:val="000000"/>
                <w:kern w:val="0"/>
                <w:sz w:val="16"/>
                <w:szCs w:val="16"/>
              </w:rPr>
              <w:t xml:space="preserve">   持有份额比例:___________  </w:t>
            </w:r>
          </w:p>
          <w:p>
            <w:pPr>
              <w:widowControl/>
              <w:jc w:val="left"/>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 xml:space="preserve">受益所有权关系形成的日期：_________，受益所有权关系终止的日期（如有）：_________  </w:t>
            </w:r>
          </w:p>
        </w:tc>
      </w:tr>
      <w:tr>
        <w:tblPrEx>
          <w:tblCellMar>
            <w:top w:w="0" w:type="dxa"/>
            <w:left w:w="108" w:type="dxa"/>
            <w:bottom w:w="0" w:type="dxa"/>
            <w:right w:w="108" w:type="dxa"/>
          </w:tblCellMar>
        </w:tblPrEx>
        <w:trPr>
          <w:trHeight w:val="335"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受益所有人3</w:t>
            </w:r>
          </w:p>
        </w:tc>
        <w:tc>
          <w:tcPr>
            <w:tcW w:w="9529" w:type="dxa"/>
            <w:gridSpan w:val="16"/>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姓名：___________  证件类型：__________ 证件号码：__________________________  证件有效期：____________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性别：________ 出生日期：____________  国籍：_________  联系方式：（手机：______________ 座机：______________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地址：__________________________________  判断受益所有人方式：</w:t>
            </w:r>
            <w:sdt>
              <w:sdtPr>
                <w:rPr>
                  <w:rFonts w:hint="eastAsia" w:ascii="宋体" w:hAnsi="宋体" w:eastAsia="宋体" w:cs="宋体"/>
                  <w:b/>
                  <w:bCs/>
                  <w:color w:val="000000"/>
                  <w:kern w:val="0"/>
                  <w:sz w:val="16"/>
                  <w:szCs w:val="16"/>
                  <w:lang w:val="en-US" w:eastAsia="zh-CN" w:bidi="ar-SA"/>
                </w:rPr>
                <w:id w:val="147473269"/>
                <w:placeholder>
                  <w:docPart w:val="{89cfa680-9727-45dc-8b1e-8dcdd24e4a89}"/>
                </w:placeholder>
                <w:comboBox>
                  <w:listItem w:displayText="请选择" w:value="请选择"/>
                  <w:listItem w:displayText="01:信托-委托人" w:value="01:信托-委托人"/>
                  <w:listItem w:displayText="02:信托-受托人" w:value="02:信托-受托人"/>
                  <w:listItem w:displayText="03:信托-受益人" w:value="03:信托-受益人"/>
                  <w:listItem w:displayText="04:信托-监察人" w:value="04:信托-监察人"/>
                  <w:listItem w:displayText="05:直接/间接拥有份额权益25%以上的自然人" w:value="05:直接/间接拥有份额权益25%以上的自然人"/>
                  <w:listItem w:displayText="06:实际管理产品的自然人" w:value="06:实际管理产品的自然人"/>
                  <w:listItem w:displayText="07:最终有效控制的其他自然人" w:value="07:最终有效控制的其他自然人"/>
                </w:comboBox>
              </w:sdtPr>
              <w:sdtEndPr>
                <w:rPr>
                  <w:rFonts w:hint="eastAsia" w:ascii="宋体" w:hAnsi="宋体" w:eastAsia="宋体" w:cs="宋体"/>
                  <w:b/>
                  <w:bCs/>
                  <w:color w:val="000000"/>
                  <w:kern w:val="0"/>
                  <w:sz w:val="16"/>
                  <w:szCs w:val="16"/>
                  <w:lang w:val="en-US" w:eastAsia="zh-CN" w:bidi="ar-SA"/>
                </w:rPr>
              </w:sdtEndPr>
              <w:sdtContent>
                <w:r>
                  <w:rPr>
                    <w:rFonts w:hint="eastAsia" w:ascii="宋体" w:hAnsi="宋体" w:eastAsia="宋体" w:cs="宋体"/>
                    <w:b/>
                    <w:bCs/>
                    <w:color w:val="000000"/>
                    <w:kern w:val="0"/>
                    <w:sz w:val="16"/>
                    <w:szCs w:val="16"/>
                    <w:lang w:val="en-US" w:eastAsia="zh-CN" w:bidi="ar-SA"/>
                  </w:rPr>
                  <w:t>请选择</w:t>
                </w:r>
              </w:sdtContent>
            </w:sdt>
            <w:r>
              <w:rPr>
                <w:rFonts w:hint="eastAsia" w:ascii="宋体" w:hAnsi="宋体" w:eastAsia="宋体" w:cs="宋体"/>
                <w:b/>
                <w:bCs/>
                <w:color w:val="000000"/>
                <w:kern w:val="0"/>
                <w:sz w:val="16"/>
                <w:szCs w:val="16"/>
              </w:rPr>
              <w:t xml:space="preserve"> </w:t>
            </w:r>
            <w:r>
              <w:rPr>
                <w:rFonts w:hint="eastAsia" w:ascii="宋体" w:hAnsi="宋体" w:eastAsia="宋体" w:cs="宋体"/>
                <w:color w:val="000000"/>
                <w:kern w:val="0"/>
                <w:sz w:val="16"/>
                <w:szCs w:val="16"/>
              </w:rPr>
              <w:t xml:space="preserve">  持有份额比例:___________  </w:t>
            </w:r>
          </w:p>
          <w:p>
            <w:pPr>
              <w:widowControl/>
              <w:jc w:val="left"/>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 xml:space="preserve">受益所有权关系形成的日期：_________，受益所有权关系终止的日期（如有）：_________  </w:t>
            </w:r>
          </w:p>
        </w:tc>
      </w:tr>
      <w:tr>
        <w:tblPrEx>
          <w:tblCellMar>
            <w:top w:w="0" w:type="dxa"/>
            <w:left w:w="108" w:type="dxa"/>
            <w:bottom w:w="0" w:type="dxa"/>
            <w:right w:w="108" w:type="dxa"/>
          </w:tblCellMar>
        </w:tblPrEx>
        <w:trPr>
          <w:trHeight w:val="335"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受益所有人4</w:t>
            </w:r>
          </w:p>
        </w:tc>
        <w:tc>
          <w:tcPr>
            <w:tcW w:w="9529" w:type="dxa"/>
            <w:gridSpan w:val="16"/>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姓名：___________  证件类型：__________ 证件号码：__________________________  证件有效期：____________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性别：________ 出生日期：____________  国籍：_________  联系方式：（手机：______________ 座机：______________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地址：__________________________________  判断受益所有人方式：</w:t>
            </w:r>
            <w:sdt>
              <w:sdtPr>
                <w:rPr>
                  <w:rFonts w:hint="eastAsia" w:ascii="宋体" w:hAnsi="宋体" w:eastAsia="宋体" w:cs="宋体"/>
                  <w:b/>
                  <w:bCs/>
                  <w:color w:val="000000"/>
                  <w:kern w:val="0"/>
                  <w:sz w:val="16"/>
                  <w:szCs w:val="16"/>
                  <w:lang w:val="en-US" w:eastAsia="zh-CN" w:bidi="ar-SA"/>
                </w:rPr>
                <w:id w:val="147458753"/>
                <w:placeholder>
                  <w:docPart w:val="{57aba9a3-19e4-4637-960e-9a155e37b125}"/>
                </w:placeholder>
                <w:comboBox>
                  <w:listItem w:displayText="请选择" w:value="请选择"/>
                  <w:listItem w:displayText="01:信托-委托人" w:value="01:信托-委托人"/>
                  <w:listItem w:displayText="02:信托-受托人" w:value="02:信托-受托人"/>
                  <w:listItem w:displayText="03:信托-受益人" w:value="03:信托-受益人"/>
                  <w:listItem w:displayText="04:信托-监察人" w:value="04:信托-监察人"/>
                  <w:listItem w:displayText="05:直接/间接拥有份额权益25%以上的自然人" w:value="05:直接/间接拥有份额权益25%以上的自然人"/>
                  <w:listItem w:displayText="06:实际管理产品的自然人" w:value="06:实际管理产品的自然人"/>
                  <w:listItem w:displayText="07:最终有效控制的其他自然人" w:value="07:最终有效控制的其他自然人"/>
                </w:comboBox>
              </w:sdtPr>
              <w:sdtEndPr>
                <w:rPr>
                  <w:rFonts w:hint="eastAsia" w:ascii="宋体" w:hAnsi="宋体" w:eastAsia="宋体" w:cs="宋体"/>
                  <w:b/>
                  <w:bCs/>
                  <w:color w:val="000000"/>
                  <w:kern w:val="0"/>
                  <w:sz w:val="16"/>
                  <w:szCs w:val="16"/>
                  <w:lang w:val="en-US" w:eastAsia="zh-CN" w:bidi="ar-SA"/>
                </w:rPr>
              </w:sdtEndPr>
              <w:sdtContent>
                <w:r>
                  <w:rPr>
                    <w:rFonts w:hint="eastAsia" w:ascii="宋体" w:hAnsi="宋体" w:eastAsia="宋体" w:cs="宋体"/>
                    <w:b/>
                    <w:bCs/>
                    <w:color w:val="000000"/>
                    <w:kern w:val="0"/>
                    <w:sz w:val="16"/>
                    <w:szCs w:val="16"/>
                    <w:lang w:val="en-US" w:eastAsia="zh-CN" w:bidi="ar-SA"/>
                  </w:rPr>
                  <w:t>请选择</w:t>
                </w:r>
              </w:sdtContent>
            </w:sdt>
            <w:r>
              <w:rPr>
                <w:rFonts w:hint="eastAsia" w:ascii="宋体" w:hAnsi="宋体" w:eastAsia="宋体" w:cs="宋体"/>
                <w:color w:val="000000"/>
                <w:kern w:val="0"/>
                <w:sz w:val="16"/>
                <w:szCs w:val="16"/>
              </w:rPr>
              <w:t xml:space="preserve">   持有份额比例:___________  </w:t>
            </w:r>
          </w:p>
          <w:p>
            <w:pPr>
              <w:widowControl/>
              <w:jc w:val="left"/>
              <w:rPr>
                <w:rFonts w:hint="eastAsia" w:ascii="宋体" w:hAnsi="宋体" w:eastAsia="宋体" w:cs="宋体"/>
                <w:color w:val="000000"/>
                <w:kern w:val="0"/>
                <w:sz w:val="16"/>
                <w:szCs w:val="16"/>
                <w:lang w:val="en-US" w:eastAsia="zh-CN" w:bidi="ar-SA"/>
              </w:rPr>
            </w:pPr>
            <w:r>
              <w:rPr>
                <w:rFonts w:hint="eastAsia" w:ascii="宋体" w:hAnsi="宋体" w:eastAsia="宋体" w:cs="宋体"/>
                <w:color w:val="000000"/>
                <w:kern w:val="0"/>
                <w:sz w:val="16"/>
                <w:szCs w:val="16"/>
              </w:rPr>
              <w:t xml:space="preserve">受益所有权关系形成的日期：_________，受益所有权关系终止的日期（如有）：_________  </w:t>
            </w:r>
          </w:p>
        </w:tc>
      </w:tr>
      <w:tr>
        <w:tblPrEx>
          <w:tblCellMar>
            <w:top w:w="0" w:type="dxa"/>
            <w:left w:w="108" w:type="dxa"/>
            <w:bottom w:w="0" w:type="dxa"/>
            <w:right w:w="108" w:type="dxa"/>
          </w:tblCellMar>
        </w:tblPrEx>
        <w:trPr>
          <w:trHeight w:val="1845" w:hRule="atLeast"/>
        </w:trPr>
        <w:tc>
          <w:tcPr>
            <w:tcW w:w="11084" w:type="dxa"/>
            <w:gridSpan w:val="17"/>
            <w:tcBorders>
              <w:top w:val="single" w:color="auto" w:sz="4" w:space="0"/>
              <w:left w:val="double" w:color="auto" w:sz="6" w:space="0"/>
              <w:bottom w:val="nil"/>
              <w:right w:val="double" w:color="000000" w:sz="6" w:space="0"/>
            </w:tcBorders>
            <w:shd w:val="clear" w:color="auto" w:fill="auto"/>
            <w:vAlign w:val="center"/>
          </w:tcPr>
          <w:p>
            <w:pPr>
              <w:pStyle w:val="14"/>
              <w:widowControl/>
              <w:numPr>
                <w:ilvl w:val="0"/>
                <w:numId w:val="0"/>
              </w:numPr>
              <w:ind w:left="218" w:leftChars="104" w:firstLine="0" w:firstLineChars="0"/>
              <w:jc w:val="left"/>
              <w:rPr>
                <w:rFonts w:hint="eastAsia" w:ascii="宋体" w:hAnsi="宋体" w:eastAsia="宋体" w:cs="宋体"/>
                <w:b/>
                <w:bCs/>
                <w:color w:val="000000"/>
                <w:kern w:val="0"/>
                <w:sz w:val="16"/>
                <w:szCs w:val="16"/>
                <w:highlight w:val="none"/>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lang w:val="en-US" w:eastAsia="zh-CN"/>
              </w:rPr>
              <w:t>1、</w:t>
            </w:r>
            <w:r>
              <w:rPr>
                <w:rFonts w:hint="eastAsia" w:ascii="宋体" w:hAnsi="宋体" w:eastAsia="宋体" w:cs="宋体"/>
                <w:b/>
                <w:bCs/>
                <w:color w:val="000000"/>
                <w:kern w:val="0"/>
                <w:sz w:val="16"/>
                <w:szCs w:val="16"/>
              </w:rPr>
              <w:t>本机构已</w:t>
            </w:r>
            <w:r>
              <w:rPr>
                <w:rFonts w:hint="eastAsia" w:ascii="宋体" w:hAnsi="宋体" w:eastAsia="宋体" w:cs="宋体"/>
                <w:b/>
                <w:bCs/>
                <w:color w:val="000000"/>
                <w:kern w:val="0"/>
                <w:sz w:val="16"/>
                <w:szCs w:val="16"/>
                <w:lang w:val="en-US" w:eastAsia="zh-CN"/>
              </w:rPr>
              <w:t>充分</w:t>
            </w:r>
            <w:r>
              <w:rPr>
                <w:rFonts w:hint="eastAsia" w:ascii="宋体" w:hAnsi="宋体" w:eastAsia="宋体" w:cs="宋体"/>
                <w:b/>
                <w:bCs/>
                <w:color w:val="000000"/>
                <w:kern w:val="0"/>
                <w:sz w:val="16"/>
                <w:szCs w:val="16"/>
              </w:rPr>
              <w:t>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w:t>
            </w:r>
            <w:r>
              <w:rPr>
                <w:rFonts w:hint="eastAsia" w:ascii="宋体" w:hAnsi="宋体" w:eastAsia="宋体" w:cs="宋体"/>
                <w:b/>
                <w:bCs/>
                <w:color w:val="000000"/>
                <w:kern w:val="0"/>
                <w:sz w:val="16"/>
                <w:szCs w:val="16"/>
                <w:lang w:val="en-US" w:eastAsia="zh-CN"/>
              </w:rPr>
              <w:t>和相关政策</w:t>
            </w:r>
            <w:r>
              <w:rPr>
                <w:rFonts w:hint="eastAsia" w:ascii="宋体" w:hAnsi="宋体" w:eastAsia="宋体" w:cs="宋体"/>
                <w:b/>
                <w:bCs/>
                <w:color w:val="000000"/>
                <w:kern w:val="0"/>
                <w:sz w:val="16"/>
                <w:szCs w:val="16"/>
              </w:rPr>
              <w:t>，已仔细阅读基金合同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bCs/>
                <w:color w:val="000000"/>
                <w:kern w:val="0"/>
                <w:sz w:val="16"/>
                <w:szCs w:val="16"/>
              </w:rPr>
              <w:t>资产管理合同、最新招募</w:t>
            </w:r>
            <w:r>
              <w:rPr>
                <w:rFonts w:hint="eastAsia" w:ascii="宋体" w:hAnsi="宋体" w:eastAsia="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eastAsia="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w:t>
            </w:r>
            <w:r>
              <w:rPr>
                <w:rFonts w:hint="eastAsia" w:ascii="宋体" w:hAnsi="宋体" w:eastAsia="宋体" w:cs="宋体"/>
                <w:b/>
                <w:bCs/>
                <w:color w:val="000000"/>
                <w:kern w:val="0"/>
                <w:sz w:val="16"/>
                <w:szCs w:val="16"/>
                <w:highlight w:val="none"/>
              </w:rPr>
              <w:t>示书</w:t>
            </w:r>
            <w:r>
              <w:rPr>
                <w:rFonts w:hint="eastAsia" w:ascii="宋体" w:hAnsi="宋体" w:eastAsia="宋体" w:cs="宋体"/>
                <w:b/>
                <w:bCs/>
                <w:color w:val="000000"/>
                <w:kern w:val="0"/>
                <w:sz w:val="16"/>
                <w:szCs w:val="16"/>
                <w:highlight w:val="none"/>
                <w:lang w:eastAsia="zh-CN"/>
              </w:rPr>
              <w:t>（</w:t>
            </w:r>
            <w:r>
              <w:rPr>
                <w:rFonts w:hint="eastAsia" w:ascii="宋体" w:hAnsi="宋体" w:eastAsia="宋体" w:cs="宋体"/>
                <w:b/>
                <w:bCs/>
                <w:color w:val="000000"/>
                <w:kern w:val="0"/>
                <w:sz w:val="16"/>
                <w:szCs w:val="16"/>
                <w:highlight w:val="none"/>
                <w:lang w:val="en-US" w:eastAsia="zh-CN"/>
              </w:rPr>
              <w:t>如有</w:t>
            </w:r>
            <w:r>
              <w:rPr>
                <w:rFonts w:hint="eastAsia" w:ascii="宋体" w:hAnsi="宋体" w:eastAsia="宋体" w:cs="宋体"/>
                <w:b/>
                <w:bCs/>
                <w:color w:val="000000"/>
                <w:kern w:val="0"/>
                <w:sz w:val="16"/>
                <w:szCs w:val="16"/>
                <w:highlight w:val="none"/>
                <w:lang w:eastAsia="zh-CN"/>
              </w:rPr>
              <w:t>）</w:t>
            </w:r>
            <w:r>
              <w:rPr>
                <w:rFonts w:hint="eastAsia" w:ascii="宋体" w:hAnsi="宋体" w:eastAsia="宋体" w:cs="宋体"/>
                <w:b/>
                <w:bCs/>
                <w:color w:val="000000"/>
                <w:kern w:val="0"/>
                <w:sz w:val="16"/>
                <w:szCs w:val="16"/>
                <w:highlight w:val="none"/>
              </w:rPr>
              <w:t>、《证券投资基金投资人权益须知》</w:t>
            </w:r>
            <w:r>
              <w:rPr>
                <w:rFonts w:hint="eastAsia" w:ascii="宋体" w:hAnsi="宋体" w:eastAsia="宋体" w:cs="宋体"/>
                <w:b/>
                <w:bCs/>
                <w:color w:val="000000"/>
                <w:kern w:val="0"/>
                <w:sz w:val="16"/>
                <w:szCs w:val="16"/>
                <w:highlight w:val="none"/>
                <w:lang w:eastAsia="zh-CN"/>
              </w:rPr>
              <w:t>、</w:t>
            </w:r>
            <w:r>
              <w:rPr>
                <w:rFonts w:hint="eastAsia" w:ascii="宋体" w:hAnsi="宋体" w:eastAsia="宋体" w:cs="宋体"/>
                <w:b/>
                <w:bCs/>
                <w:color w:val="000000"/>
                <w:kern w:val="0"/>
                <w:sz w:val="16"/>
                <w:szCs w:val="16"/>
                <w:highlight w:val="none"/>
              </w:rPr>
              <w:t>客户维护费揭示书、公告、业务规则以及此表背面的“风险提示”和“注意事项”，</w:t>
            </w:r>
            <w:r>
              <w:rPr>
                <w:rFonts w:hint="eastAsia" w:ascii="宋体" w:hAnsi="宋体" w:cs="宋体"/>
                <w:b/>
                <w:bCs/>
                <w:color w:val="000000"/>
                <w:kern w:val="0"/>
                <w:sz w:val="16"/>
                <w:szCs w:val="16"/>
                <w:highlight w:val="none"/>
                <w:lang w:val="en-US" w:eastAsia="zh-CN"/>
              </w:rPr>
              <w:t>了解相关权益，</w:t>
            </w:r>
            <w:r>
              <w:rPr>
                <w:rFonts w:hint="eastAsia" w:ascii="宋体" w:hAnsi="宋体" w:eastAsia="宋体" w:cs="宋体"/>
                <w:b/>
                <w:bCs/>
                <w:color w:val="000000"/>
                <w:kern w:val="0"/>
                <w:sz w:val="16"/>
                <w:szCs w:val="16"/>
                <w:highlight w:val="none"/>
              </w:rPr>
              <w:t>并同意接受相关条款的约定，知悉并理解所示风险，自愿承担因投资基金/资产管理计划所带来的投资风险和损失。</w:t>
            </w:r>
          </w:p>
          <w:p>
            <w:pPr>
              <w:pStyle w:val="14"/>
              <w:widowControl/>
              <w:numPr>
                <w:ilvl w:val="0"/>
                <w:numId w:val="1"/>
              </w:numPr>
              <w:ind w:left="218" w:leftChars="104" w:firstLine="0" w:firstLineChars="0"/>
              <w:jc w:val="left"/>
              <w:rPr>
                <w:rFonts w:hint="eastAsia" w:ascii="宋体" w:hAnsi="宋体" w:eastAsia="宋体" w:cs="宋体"/>
                <w:b/>
                <w:bCs/>
                <w:color w:val="000000"/>
                <w:kern w:val="0"/>
                <w:sz w:val="16"/>
                <w:szCs w:val="16"/>
                <w:highlight w:val="none"/>
              </w:rPr>
            </w:pPr>
            <w:r>
              <w:rPr>
                <w:rFonts w:hint="eastAsia" w:ascii="宋体" w:hAnsi="宋体" w:eastAsia="宋体" w:cs="宋体"/>
                <w:b/>
                <w:bCs/>
                <w:color w:val="000000"/>
                <w:kern w:val="0"/>
                <w:sz w:val="16"/>
                <w:szCs w:val="16"/>
                <w:highlight w:val="none"/>
              </w:rPr>
              <w:t>本机构保证提供的各项信息真实、准确、完整，不存在任何虚假记载、遗漏或误导。本机构了解投资者分类和风险承受能力评级直接关系到投资者在销售过程中所享有的权利和所能购买的产品或服务类型，如发生可能影响投资者分类、受益所有权等重大信息变更时，将及时告知贵机构并办理更新手续，否则由本机构自行承担由此导致的法律责任。</w:t>
            </w:r>
          </w:p>
          <w:p>
            <w:pPr>
              <w:pStyle w:val="14"/>
              <w:widowControl/>
              <w:numPr>
                <w:ilvl w:val="0"/>
                <w:numId w:val="1"/>
              </w:numPr>
              <w:ind w:left="218" w:leftChars="104" w:firstLine="0" w:firstLineChars="0"/>
              <w:jc w:val="left"/>
              <w:rPr>
                <w:rFonts w:hint="eastAsia" w:ascii="宋体" w:hAnsi="宋体" w:eastAsia="宋体" w:cs="宋体"/>
                <w:b/>
                <w:bCs/>
                <w:color w:val="000000"/>
                <w:kern w:val="0"/>
                <w:sz w:val="16"/>
                <w:szCs w:val="16"/>
                <w:highlight w:val="none"/>
              </w:rPr>
            </w:pPr>
            <w:bookmarkStart w:id="8" w:name="_GoBack"/>
            <w:bookmarkEnd w:id="8"/>
            <w:r>
              <w:rPr>
                <w:rFonts w:hint="eastAsia" w:ascii="宋体" w:hAnsi="宋体" w:eastAsia="宋体" w:cs="宋体"/>
                <w:b/>
                <w:bCs/>
                <w:color w:val="000000"/>
                <w:kern w:val="0"/>
                <w:sz w:val="16"/>
                <w:szCs w:val="16"/>
                <w:highlight w:val="none"/>
              </w:rPr>
              <w:t>本机构授权贵司依照《证券期货投资者适当性管理办法》、《金融机构客户尽职调查和客户身份资料及交易记录保存管理办法》、《金融机构客户受益所有人识别管理办法》等相关法律法规，为履行投资者适当性管理、客户尽职调查等监管要求，合法合规收集、使用、核实本机构信息。本机构保证所提供的第三方个人信息来源合法，已依法取得第三方个人同意或满足其他法定处理条件，且本机构已依法向第三方个人履行法律法规规定的个人信息处理告知义务，并确保第三方个人知悉并明确同意贵司依据《博时</w:t>
            </w:r>
            <w:r>
              <w:rPr>
                <w:rFonts w:hint="eastAsia" w:ascii="宋体" w:hAnsi="宋体" w:cs="宋体"/>
                <w:b/>
                <w:bCs/>
                <w:color w:val="000000"/>
                <w:kern w:val="0"/>
                <w:sz w:val="16"/>
                <w:szCs w:val="16"/>
                <w:highlight w:val="none"/>
                <w:lang w:val="en-US" w:eastAsia="zh-CN"/>
              </w:rPr>
              <w:t>财富</w:t>
            </w:r>
            <w:r>
              <w:rPr>
                <w:rFonts w:hint="eastAsia" w:ascii="宋体" w:hAnsi="宋体" w:eastAsia="宋体" w:cs="宋体"/>
                <w:b/>
                <w:bCs/>
                <w:color w:val="000000"/>
                <w:kern w:val="0"/>
                <w:sz w:val="16"/>
                <w:szCs w:val="16"/>
                <w:highlight w:val="none"/>
              </w:rPr>
              <w:t>隐私保护政策》处理其个人信息。</w:t>
            </w:r>
          </w:p>
          <w:p>
            <w:pPr>
              <w:pStyle w:val="14"/>
              <w:widowControl/>
              <w:numPr>
                <w:ilvl w:val="0"/>
                <w:numId w:val="1"/>
              </w:numPr>
              <w:ind w:left="218" w:leftChars="104" w:firstLine="0" w:firstLineChars="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highlight w:val="none"/>
              </w:rPr>
              <w:t>本机构承诺不存在股东、合伙人以外的自然人对</w:t>
            </w:r>
            <w:r>
              <w:rPr>
                <w:rFonts w:hint="eastAsia" w:ascii="宋体" w:hAnsi="宋体" w:eastAsia="宋体" w:cs="宋体"/>
                <w:b/>
                <w:bCs/>
                <w:color w:val="000000"/>
                <w:kern w:val="0"/>
                <w:sz w:val="16"/>
                <w:szCs w:val="16"/>
              </w:rPr>
              <w:t>本机构实际控制或者从本机构获取收益的自然人，不存在通过股权、合伙权益以外的方式对本机构实施控制或者从本机构获取收益的情形。本机构了解并同意贵司通过询问、要求提供证明材料、查询公开信息、委托有关机构调查等方式核实我司机构基本信息及受益所有人相关信息。</w:t>
            </w:r>
          </w:p>
          <w:p>
            <w:pPr>
              <w:pStyle w:val="14"/>
              <w:widowControl/>
              <w:numPr>
                <w:ilvl w:val="0"/>
                <w:numId w:val="1"/>
              </w:numPr>
              <w:ind w:left="218" w:leftChars="104" w:firstLine="0" w:firstLineChars="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机构承诺所提供信息真实、准确、完整。如因本机构提供的第三方个人信息存在来源不合法、未经授权或未满足其他法定条件的情形而引发纠纷或法律责任，由本机构承担全部责任，并赔偿贵司因此遭受的全部损失。</w:t>
            </w:r>
          </w:p>
          <w:p>
            <w:pPr>
              <w:widowControl/>
              <w:ind w:left="218" w:leftChars="104" w:firstLine="0" w:firstLineChars="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签章以示以上承诺及申请意愿为本机构真实意思表示。</w:t>
            </w:r>
          </w:p>
        </w:tc>
      </w:tr>
      <w:tr>
        <w:tblPrEx>
          <w:tblCellMar>
            <w:top w:w="0" w:type="dxa"/>
            <w:left w:w="108" w:type="dxa"/>
            <w:bottom w:w="0" w:type="dxa"/>
            <w:right w:w="108" w:type="dxa"/>
          </w:tblCellMar>
        </w:tblPrEx>
        <w:trPr>
          <w:trHeight w:val="312" w:hRule="atLeast"/>
        </w:trPr>
        <w:tc>
          <w:tcPr>
            <w:tcW w:w="11084" w:type="dxa"/>
            <w:gridSpan w:val="17"/>
            <w:tcBorders>
              <w:top w:val="single" w:color="auto" w:sz="4" w:space="0"/>
              <w:left w:val="double" w:color="auto" w:sz="6" w:space="0"/>
              <w:right w:val="double" w:color="000000" w:sz="6" w:space="0"/>
            </w:tcBorders>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389" w:hRule="atLeast"/>
        </w:trPr>
        <w:tc>
          <w:tcPr>
            <w:tcW w:w="9873" w:type="dxa"/>
            <w:gridSpan w:val="15"/>
            <w:tcBorders>
              <w:top w:val="nil"/>
              <w:left w:val="double" w:color="auto" w:sz="6" w:space="0"/>
              <w:bottom w:val="double" w:color="auto" w:sz="6" w:space="0"/>
              <w:right w:val="nil"/>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xml:space="preserve">经办人签字：                                         公章：                                年    　月  　  日 </w:t>
            </w:r>
          </w:p>
        </w:tc>
        <w:tc>
          <w:tcPr>
            <w:tcW w:w="1211" w:type="dxa"/>
            <w:gridSpan w:val="2"/>
            <w:tcBorders>
              <w:top w:val="nil"/>
              <w:left w:val="nil"/>
              <w:bottom w:val="double" w:color="auto" w:sz="6" w:space="0"/>
              <w:right w:val="double" w:color="auto" w:sz="6" w:space="0"/>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w:t>
            </w:r>
          </w:p>
        </w:tc>
      </w:tr>
      <w:tr>
        <w:tblPrEx>
          <w:tblCellMar>
            <w:top w:w="0" w:type="dxa"/>
            <w:left w:w="108" w:type="dxa"/>
            <w:bottom w:w="0" w:type="dxa"/>
            <w:right w:w="108" w:type="dxa"/>
          </w:tblCellMar>
        </w:tblPrEx>
        <w:trPr>
          <w:gridAfter w:val="1"/>
          <w:wAfter w:w="207" w:type="dxa"/>
          <w:trHeight w:val="285" w:hRule="atLeast"/>
        </w:trPr>
        <w:tc>
          <w:tcPr>
            <w:tcW w:w="3257" w:type="dxa"/>
            <w:gridSpan w:val="4"/>
            <w:tcBorders>
              <w:top w:val="double" w:color="auto" w:sz="6" w:space="0"/>
              <w:left w:val="nil"/>
              <w:bottom w:val="nil"/>
              <w:right w:val="nil"/>
            </w:tcBorders>
            <w:shd w:val="clear" w:color="auto" w:fill="auto"/>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操作员:</w:t>
            </w:r>
          </w:p>
        </w:tc>
        <w:tc>
          <w:tcPr>
            <w:tcW w:w="4433" w:type="dxa"/>
            <w:gridSpan w:val="8"/>
            <w:tcBorders>
              <w:top w:val="double" w:color="auto" w:sz="6" w:space="0"/>
              <w:left w:val="nil"/>
              <w:bottom w:val="nil"/>
              <w:right w:val="nil"/>
            </w:tcBorders>
            <w:shd w:val="clear" w:color="auto" w:fill="auto"/>
            <w:noWrap/>
            <w:vAlign w:val="center"/>
          </w:tcPr>
          <w:p>
            <w:pPr>
              <w:widowControl/>
              <w:jc w:val="both"/>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复核员:</w:t>
            </w:r>
          </w:p>
        </w:tc>
        <w:tc>
          <w:tcPr>
            <w:tcW w:w="3187" w:type="dxa"/>
            <w:gridSpan w:val="4"/>
            <w:tcBorders>
              <w:top w:val="nil"/>
              <w:left w:val="nil"/>
              <w:bottom w:val="nil"/>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业务</w:t>
            </w:r>
            <w:r>
              <w:rPr>
                <w:rFonts w:hint="eastAsia" w:ascii="宋体" w:hAnsi="宋体" w:eastAsia="宋体" w:cs="宋体"/>
                <w:color w:val="000000"/>
                <w:kern w:val="0"/>
                <w:sz w:val="16"/>
                <w:szCs w:val="16"/>
                <w:lang w:val="en-US" w:eastAsia="zh-CN"/>
              </w:rPr>
              <w:t>专用</w:t>
            </w:r>
            <w:r>
              <w:rPr>
                <w:rFonts w:hint="eastAsia" w:ascii="宋体" w:hAnsi="宋体" w:eastAsia="宋体" w:cs="宋体"/>
                <w:color w:val="000000"/>
                <w:kern w:val="0"/>
                <w:sz w:val="16"/>
                <w:szCs w:val="16"/>
              </w:rPr>
              <w:t>章</w:t>
            </w:r>
          </w:p>
        </w:tc>
      </w:tr>
    </w:tbl>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
          <w:sz w:val="16"/>
          <w:szCs w:val="16"/>
        </w:rPr>
        <w:sectPr>
          <w:headerReference r:id="rId3" w:type="default"/>
          <w:footerReference r:id="rId4" w:type="default"/>
          <w:pgSz w:w="11906" w:h="16838"/>
          <w:pgMar w:top="720" w:right="720" w:bottom="720" w:left="720" w:header="851" w:footer="992" w:gutter="0"/>
          <w:pgNumType w:fmt="decimal"/>
          <w:cols w:space="425" w:num="1"/>
          <w:docGrid w:type="lines" w:linePitch="312" w:charSpace="0"/>
        </w:sectPr>
      </w:pPr>
      <w:bookmarkStart w:id="6" w:name="OLE_LINK7"/>
    </w:p>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
          <w:sz w:val="16"/>
          <w:szCs w:val="16"/>
          <w:lang w:val="en-US" w:eastAsia="zh-CN"/>
        </w:rPr>
      </w:pPr>
      <w:r>
        <w:rPr>
          <w:rFonts w:hint="eastAsia" w:ascii="宋体" w:hAnsi="宋体" w:eastAsia="宋体" w:cs="宋体"/>
          <w:b/>
          <w:sz w:val="16"/>
          <w:szCs w:val="16"/>
          <w:lang w:val="en-US" w:eastAsia="zh-CN"/>
        </w:rPr>
        <w:t>填表说明</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“银行户名”是博时财富用于投资人赎回、分红和退款资金划入的银行账户，产品投资者的户名应预留该产品的托管账户</w:t>
      </w:r>
      <w:r>
        <w:rPr>
          <w:rFonts w:hint="eastAsia" w:ascii="宋体" w:hAnsi="宋体" w:eastAsia="宋体" w:cs="宋体"/>
          <w:bCs/>
          <w:sz w:val="16"/>
          <w:szCs w:val="16"/>
          <w:lang w:eastAsia="zh-CN"/>
        </w:rPr>
        <w:t>。</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产品类型，请在以下类型中选择：一对多、一对一、公募产品</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产品分类，请在以下类型中选择：</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201:开放式公募基金产品；202:封闭式公募基金产品；203:银行理财产品；204:信托计划；205:基金公司专户；206:基金子公司产品；207:保险产品；208:保险公司及其子公司的资产管理计划；209:证券公司及其子公司集合理财产品（含证券公司大集合）；210:证券公司及其子公司专项资管计划；211:证券公司及其子公司单一资管计划；212:期货公司及其子公司的资产管理计划；213:私募投资基金；214:政府引导基金；215:全国社保基金；216:地方社保基金；217:基本养老保险；218:养老金</w:t>
      </w:r>
      <w:bookmarkEnd w:id="6"/>
      <w:r>
        <w:rPr>
          <w:rFonts w:hint="eastAsia" w:ascii="宋体" w:hAnsi="宋体" w:eastAsia="宋体" w:cs="宋体"/>
          <w:bCs/>
          <w:sz w:val="16"/>
          <w:szCs w:val="16"/>
        </w:rPr>
        <w:t>产品；219:企业年金及职业年金；220:境外资金（QFII）；221:境外资金（RQFII）；222:其它境外资金；223:社会公益基金（慈善基金、捐赠基金等）； 224:其他产品</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机构性质，请在以下类型中选择：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0:国企、1:民营、2:合资、3:其他、4:国有控股企业、5:行政机关、6:外资企业、8:事业单位；</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机构类型，请在以下类型中选择：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20" w:hanging="320" w:hangingChars="200"/>
        <w:textAlignment w:val="auto"/>
        <w:rPr>
          <w:rFonts w:hint="default" w:ascii="宋体" w:hAnsi="宋体" w:eastAsia="宋体" w:cs="宋体"/>
          <w:bCs/>
          <w:sz w:val="16"/>
          <w:szCs w:val="16"/>
          <w:lang w:val="en-US"/>
        </w:rPr>
      </w:pPr>
      <w:r>
        <w:rPr>
          <w:rFonts w:hint="eastAsia" w:ascii="宋体" w:hAnsi="宋体" w:eastAsia="宋体" w:cs="宋体"/>
          <w:bCs/>
          <w:sz w:val="16"/>
          <w:szCs w:val="16"/>
          <w:lang w:val="en-US" w:eastAsia="zh-CN"/>
        </w:rPr>
        <w:t xml:space="preserve">     </w:t>
      </w:r>
      <w:r>
        <w:rPr>
          <w:rFonts w:hint="eastAsia" w:ascii="宋体" w:hAnsi="宋体" w:eastAsia="宋体" w:cs="宋体"/>
          <w:bCs/>
          <w:sz w:val="16"/>
          <w:szCs w:val="16"/>
        </w:rPr>
        <w:t>101:证券公司；102:证券公司子公司；103:银行；104:信托公司；105:基金管理公司；106:基金管理公司子公司；107:保险公司；108:私募基金管理人；109:期货公司；110:期货公司子公司；111:财务公司；112:其他境内金融机构；113:机关法人； 114:事业单位法人；115:社会团体法人；116:非金融机构企业法人；117:非金融类非法人机构；118:境外代理人；119:境外金融机构；120:外国战略投资者；121:境外非金融机构；122:其它；123:银行子公司；124:保险子公司</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所在行业，请在以下类型中选择：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农</w:t>
      </w:r>
      <w:r>
        <w:rPr>
          <w:rFonts w:hint="eastAsia" w:ascii="宋体" w:hAnsi="宋体" w:eastAsia="宋体" w:cs="宋体"/>
          <w:bCs/>
          <w:sz w:val="16"/>
          <w:szCs w:val="16"/>
          <w:lang w:val="en-US" w:eastAsia="zh-CN"/>
        </w:rPr>
        <w:t>/</w:t>
      </w:r>
      <w:r>
        <w:rPr>
          <w:rFonts w:hint="eastAsia" w:ascii="宋体" w:hAnsi="宋体" w:eastAsia="宋体" w:cs="宋体"/>
          <w:bCs/>
          <w:sz w:val="16"/>
          <w:szCs w:val="16"/>
        </w:rPr>
        <w:t>林</w:t>
      </w:r>
      <w:r>
        <w:rPr>
          <w:rFonts w:hint="eastAsia" w:ascii="宋体" w:hAnsi="宋体" w:eastAsia="宋体" w:cs="宋体"/>
          <w:bCs/>
          <w:sz w:val="16"/>
          <w:szCs w:val="16"/>
          <w:lang w:val="en-US" w:eastAsia="zh-CN"/>
        </w:rPr>
        <w:t>/</w:t>
      </w:r>
      <w:r>
        <w:rPr>
          <w:rFonts w:hint="eastAsia" w:ascii="宋体" w:hAnsi="宋体" w:eastAsia="宋体" w:cs="宋体"/>
          <w:bCs/>
          <w:sz w:val="16"/>
          <w:szCs w:val="16"/>
        </w:rPr>
        <w:t>牧</w:t>
      </w:r>
      <w:r>
        <w:rPr>
          <w:rFonts w:hint="eastAsia" w:ascii="宋体" w:hAnsi="宋体" w:eastAsia="宋体" w:cs="宋体"/>
          <w:bCs/>
          <w:sz w:val="16"/>
          <w:szCs w:val="16"/>
          <w:lang w:val="en-US" w:eastAsia="zh-CN"/>
        </w:rPr>
        <w:t>/</w:t>
      </w:r>
      <w:r>
        <w:rPr>
          <w:rFonts w:hint="eastAsia" w:ascii="宋体" w:hAnsi="宋体" w:eastAsia="宋体" w:cs="宋体"/>
          <w:bCs/>
          <w:sz w:val="16"/>
          <w:szCs w:val="16"/>
        </w:rPr>
        <w:t>渔业</w:t>
      </w:r>
      <w:r>
        <w:rPr>
          <w:rFonts w:hint="eastAsia" w:ascii="宋体" w:hAnsi="宋体" w:eastAsia="宋体" w:cs="宋体"/>
          <w:bCs/>
          <w:sz w:val="16"/>
          <w:szCs w:val="16"/>
          <w:lang w:eastAsia="zh-CN"/>
        </w:rPr>
        <w:t>、</w:t>
      </w:r>
      <w:r>
        <w:rPr>
          <w:rFonts w:hint="eastAsia" w:ascii="宋体" w:hAnsi="宋体" w:eastAsia="宋体" w:cs="宋体"/>
          <w:bCs/>
          <w:sz w:val="16"/>
          <w:szCs w:val="16"/>
        </w:rPr>
        <w:t>采矿业</w:t>
      </w:r>
      <w:r>
        <w:rPr>
          <w:rFonts w:hint="eastAsia" w:ascii="宋体" w:hAnsi="宋体" w:eastAsia="宋体" w:cs="宋体"/>
          <w:bCs/>
          <w:sz w:val="16"/>
          <w:szCs w:val="16"/>
          <w:lang w:eastAsia="zh-CN"/>
        </w:rPr>
        <w:t>、</w:t>
      </w:r>
      <w:r>
        <w:rPr>
          <w:rFonts w:hint="eastAsia" w:ascii="宋体" w:hAnsi="宋体" w:eastAsia="宋体" w:cs="宋体"/>
          <w:bCs/>
          <w:sz w:val="16"/>
          <w:szCs w:val="16"/>
        </w:rPr>
        <w:t>制造业</w:t>
      </w:r>
      <w:r>
        <w:rPr>
          <w:rFonts w:hint="eastAsia" w:ascii="宋体" w:hAnsi="宋体" w:eastAsia="宋体" w:cs="宋体"/>
          <w:bCs/>
          <w:sz w:val="16"/>
          <w:szCs w:val="16"/>
          <w:lang w:eastAsia="zh-CN"/>
        </w:rPr>
        <w:t>、</w:t>
      </w:r>
      <w:r>
        <w:rPr>
          <w:rFonts w:hint="eastAsia" w:ascii="宋体" w:hAnsi="宋体" w:eastAsia="宋体" w:cs="宋体"/>
          <w:bCs/>
          <w:sz w:val="16"/>
          <w:szCs w:val="16"/>
        </w:rPr>
        <w:t>电力</w:t>
      </w:r>
      <w:r>
        <w:rPr>
          <w:rFonts w:hint="eastAsia" w:ascii="宋体" w:hAnsi="宋体" w:eastAsia="宋体" w:cs="宋体"/>
          <w:bCs/>
          <w:sz w:val="16"/>
          <w:szCs w:val="16"/>
          <w:lang w:val="en-US" w:eastAsia="zh-CN"/>
        </w:rPr>
        <w:t>/</w:t>
      </w:r>
      <w:r>
        <w:rPr>
          <w:rFonts w:hint="eastAsia" w:ascii="宋体" w:hAnsi="宋体" w:eastAsia="宋体" w:cs="宋体"/>
          <w:bCs/>
          <w:sz w:val="16"/>
          <w:szCs w:val="16"/>
        </w:rPr>
        <w:t>热力</w:t>
      </w:r>
      <w:r>
        <w:rPr>
          <w:rFonts w:hint="eastAsia" w:ascii="宋体" w:hAnsi="宋体" w:eastAsia="宋体" w:cs="宋体"/>
          <w:bCs/>
          <w:sz w:val="16"/>
          <w:szCs w:val="16"/>
          <w:lang w:val="en-US" w:eastAsia="zh-CN"/>
        </w:rPr>
        <w:t>/</w:t>
      </w:r>
      <w:r>
        <w:rPr>
          <w:rFonts w:hint="eastAsia" w:ascii="宋体" w:hAnsi="宋体" w:eastAsia="宋体" w:cs="宋体"/>
          <w:bCs/>
          <w:sz w:val="16"/>
          <w:szCs w:val="16"/>
        </w:rPr>
        <w:t>燃气及水生产和供应业</w:t>
      </w:r>
      <w:r>
        <w:rPr>
          <w:rFonts w:hint="eastAsia" w:ascii="宋体" w:hAnsi="宋体" w:eastAsia="宋体" w:cs="宋体"/>
          <w:bCs/>
          <w:sz w:val="16"/>
          <w:szCs w:val="16"/>
          <w:lang w:eastAsia="zh-CN"/>
        </w:rPr>
        <w:t>、</w:t>
      </w:r>
      <w:r>
        <w:rPr>
          <w:rFonts w:hint="eastAsia" w:ascii="宋体" w:hAnsi="宋体" w:eastAsia="宋体" w:cs="宋体"/>
          <w:bCs/>
          <w:sz w:val="16"/>
          <w:szCs w:val="16"/>
        </w:rPr>
        <w:t>建筑业</w:t>
      </w:r>
      <w:r>
        <w:rPr>
          <w:rFonts w:hint="eastAsia" w:ascii="宋体" w:hAnsi="宋体" w:eastAsia="宋体" w:cs="宋体"/>
          <w:bCs/>
          <w:sz w:val="16"/>
          <w:szCs w:val="16"/>
          <w:lang w:eastAsia="zh-CN"/>
        </w:rPr>
        <w:t>、</w:t>
      </w:r>
      <w:r>
        <w:rPr>
          <w:rFonts w:hint="eastAsia" w:ascii="宋体" w:hAnsi="宋体" w:eastAsia="宋体" w:cs="宋体"/>
          <w:bCs/>
          <w:sz w:val="16"/>
          <w:szCs w:val="16"/>
        </w:rPr>
        <w:t>批发和零售业</w:t>
      </w:r>
      <w:r>
        <w:rPr>
          <w:rFonts w:hint="eastAsia" w:ascii="宋体" w:hAnsi="宋体" w:eastAsia="宋体" w:cs="宋体"/>
          <w:bCs/>
          <w:sz w:val="16"/>
          <w:szCs w:val="16"/>
          <w:lang w:eastAsia="zh-CN"/>
        </w:rPr>
        <w:t>、</w:t>
      </w:r>
      <w:r>
        <w:rPr>
          <w:rFonts w:hint="eastAsia" w:ascii="宋体" w:hAnsi="宋体" w:eastAsia="宋体" w:cs="宋体"/>
          <w:bCs/>
          <w:sz w:val="16"/>
          <w:szCs w:val="16"/>
        </w:rPr>
        <w:t>交通运输</w:t>
      </w:r>
      <w:r>
        <w:rPr>
          <w:rFonts w:hint="eastAsia" w:ascii="宋体" w:hAnsi="宋体" w:eastAsia="宋体" w:cs="宋体"/>
          <w:bCs/>
          <w:sz w:val="16"/>
          <w:szCs w:val="16"/>
          <w:lang w:val="en-US" w:eastAsia="zh-CN"/>
        </w:rPr>
        <w:t>/</w:t>
      </w:r>
      <w:r>
        <w:rPr>
          <w:rFonts w:hint="eastAsia" w:ascii="宋体" w:hAnsi="宋体" w:eastAsia="宋体" w:cs="宋体"/>
          <w:bCs/>
          <w:sz w:val="16"/>
          <w:szCs w:val="16"/>
        </w:rPr>
        <w:t>仓储和邮政业</w:t>
      </w:r>
      <w:r>
        <w:rPr>
          <w:rFonts w:hint="eastAsia" w:ascii="宋体" w:hAnsi="宋体" w:eastAsia="宋体" w:cs="宋体"/>
          <w:bCs/>
          <w:sz w:val="16"/>
          <w:szCs w:val="16"/>
          <w:lang w:eastAsia="zh-CN"/>
        </w:rPr>
        <w:t>、</w:t>
      </w:r>
      <w:r>
        <w:rPr>
          <w:rFonts w:hint="eastAsia" w:ascii="宋体" w:hAnsi="宋体" w:eastAsia="宋体" w:cs="宋体"/>
          <w:bCs/>
          <w:sz w:val="16"/>
          <w:szCs w:val="16"/>
        </w:rPr>
        <w:t>住宿和餐饮业</w:t>
      </w:r>
      <w:r>
        <w:rPr>
          <w:rFonts w:hint="eastAsia" w:ascii="宋体" w:hAnsi="宋体" w:eastAsia="宋体" w:cs="宋体"/>
          <w:bCs/>
          <w:sz w:val="16"/>
          <w:szCs w:val="16"/>
          <w:lang w:eastAsia="zh-CN"/>
        </w:rPr>
        <w:t>、</w:t>
      </w:r>
      <w:r>
        <w:rPr>
          <w:rFonts w:hint="eastAsia" w:ascii="宋体" w:hAnsi="宋体" w:eastAsia="宋体" w:cs="宋体"/>
          <w:bCs/>
          <w:sz w:val="16"/>
          <w:szCs w:val="16"/>
        </w:rPr>
        <w:t>信息传输</w:t>
      </w:r>
      <w:r>
        <w:rPr>
          <w:rFonts w:hint="eastAsia" w:ascii="宋体" w:hAnsi="宋体" w:eastAsia="宋体" w:cs="宋体"/>
          <w:bCs/>
          <w:sz w:val="16"/>
          <w:szCs w:val="16"/>
          <w:lang w:val="en-US" w:eastAsia="zh-CN"/>
        </w:rPr>
        <w:t>/</w:t>
      </w:r>
      <w:r>
        <w:rPr>
          <w:rFonts w:hint="eastAsia" w:ascii="宋体" w:hAnsi="宋体" w:eastAsia="宋体" w:cs="宋体"/>
          <w:bCs/>
          <w:sz w:val="16"/>
          <w:szCs w:val="16"/>
        </w:rPr>
        <w:t>软件和信息技术服务业</w:t>
      </w:r>
      <w:r>
        <w:rPr>
          <w:rFonts w:hint="eastAsia" w:ascii="宋体" w:hAnsi="宋体" w:eastAsia="宋体" w:cs="宋体"/>
          <w:bCs/>
          <w:sz w:val="16"/>
          <w:szCs w:val="16"/>
          <w:lang w:eastAsia="zh-CN"/>
        </w:rPr>
        <w:t>、</w:t>
      </w:r>
      <w:r>
        <w:rPr>
          <w:rFonts w:hint="eastAsia" w:ascii="宋体" w:hAnsi="宋体" w:eastAsia="宋体" w:cs="宋体"/>
          <w:bCs/>
          <w:sz w:val="16"/>
          <w:szCs w:val="16"/>
        </w:rPr>
        <w:t>金融业</w:t>
      </w:r>
      <w:r>
        <w:rPr>
          <w:rFonts w:hint="eastAsia" w:ascii="宋体" w:hAnsi="宋体" w:eastAsia="宋体" w:cs="宋体"/>
          <w:bCs/>
          <w:sz w:val="16"/>
          <w:szCs w:val="16"/>
          <w:lang w:eastAsia="zh-CN"/>
        </w:rPr>
        <w:t>、</w:t>
      </w:r>
      <w:r>
        <w:rPr>
          <w:rFonts w:hint="eastAsia" w:ascii="宋体" w:hAnsi="宋体" w:eastAsia="宋体" w:cs="宋体"/>
          <w:bCs/>
          <w:sz w:val="16"/>
          <w:szCs w:val="16"/>
        </w:rPr>
        <w:t>房地产业</w:t>
      </w:r>
      <w:r>
        <w:rPr>
          <w:rFonts w:hint="eastAsia" w:ascii="宋体" w:hAnsi="宋体" w:eastAsia="宋体" w:cs="宋体"/>
          <w:bCs/>
          <w:sz w:val="16"/>
          <w:szCs w:val="16"/>
          <w:lang w:eastAsia="zh-CN"/>
        </w:rPr>
        <w:t>、</w:t>
      </w:r>
      <w:r>
        <w:rPr>
          <w:rFonts w:hint="eastAsia" w:ascii="宋体" w:hAnsi="宋体" w:eastAsia="宋体" w:cs="宋体"/>
          <w:bCs/>
          <w:sz w:val="16"/>
          <w:szCs w:val="16"/>
        </w:rPr>
        <w:t>租赁和商务服务业</w:t>
      </w:r>
      <w:r>
        <w:rPr>
          <w:rFonts w:hint="eastAsia" w:ascii="宋体" w:hAnsi="宋体" w:eastAsia="宋体" w:cs="宋体"/>
          <w:bCs/>
          <w:sz w:val="16"/>
          <w:szCs w:val="16"/>
          <w:lang w:eastAsia="zh-CN"/>
        </w:rPr>
        <w:t>、</w:t>
      </w:r>
      <w:r>
        <w:rPr>
          <w:rFonts w:hint="eastAsia" w:ascii="宋体" w:hAnsi="宋体" w:eastAsia="宋体" w:cs="宋体"/>
          <w:bCs/>
          <w:sz w:val="16"/>
          <w:szCs w:val="16"/>
        </w:rPr>
        <w:t>科学研究和技术服务业</w:t>
      </w:r>
      <w:r>
        <w:rPr>
          <w:rFonts w:hint="eastAsia" w:ascii="宋体" w:hAnsi="宋体" w:eastAsia="宋体" w:cs="宋体"/>
          <w:bCs/>
          <w:sz w:val="16"/>
          <w:szCs w:val="16"/>
          <w:lang w:eastAsia="zh-CN"/>
        </w:rPr>
        <w:t>、</w:t>
      </w:r>
      <w:r>
        <w:rPr>
          <w:rFonts w:hint="eastAsia" w:ascii="宋体" w:hAnsi="宋体" w:eastAsia="宋体" w:cs="宋体"/>
          <w:bCs/>
          <w:sz w:val="16"/>
          <w:szCs w:val="16"/>
        </w:rPr>
        <w:t>水利</w:t>
      </w:r>
      <w:r>
        <w:rPr>
          <w:rFonts w:hint="eastAsia" w:ascii="宋体" w:hAnsi="宋体" w:eastAsia="宋体" w:cs="宋体"/>
          <w:bCs/>
          <w:sz w:val="16"/>
          <w:szCs w:val="16"/>
          <w:lang w:val="en-US" w:eastAsia="zh-CN"/>
        </w:rPr>
        <w:t>/</w:t>
      </w:r>
      <w:r>
        <w:rPr>
          <w:rFonts w:hint="eastAsia" w:ascii="宋体" w:hAnsi="宋体" w:eastAsia="宋体" w:cs="宋体"/>
          <w:bCs/>
          <w:sz w:val="16"/>
          <w:szCs w:val="16"/>
        </w:rPr>
        <w:t>环境和公共设施管理业</w:t>
      </w:r>
      <w:r>
        <w:rPr>
          <w:rFonts w:hint="eastAsia" w:ascii="宋体" w:hAnsi="宋体" w:eastAsia="宋体" w:cs="宋体"/>
          <w:bCs/>
          <w:sz w:val="16"/>
          <w:szCs w:val="16"/>
          <w:lang w:eastAsia="zh-CN"/>
        </w:rPr>
        <w:t>、</w:t>
      </w:r>
      <w:r>
        <w:rPr>
          <w:rFonts w:hint="eastAsia" w:ascii="宋体" w:hAnsi="宋体" w:eastAsia="宋体" w:cs="宋体"/>
          <w:bCs/>
          <w:sz w:val="16"/>
          <w:szCs w:val="16"/>
        </w:rPr>
        <w:t>居民服务</w:t>
      </w:r>
      <w:r>
        <w:rPr>
          <w:rFonts w:hint="eastAsia" w:ascii="宋体" w:hAnsi="宋体" w:eastAsia="宋体" w:cs="宋体"/>
          <w:bCs/>
          <w:sz w:val="16"/>
          <w:szCs w:val="16"/>
          <w:lang w:val="en-US" w:eastAsia="zh-CN"/>
        </w:rPr>
        <w:t>/</w:t>
      </w:r>
      <w:r>
        <w:rPr>
          <w:rFonts w:hint="eastAsia" w:ascii="宋体" w:hAnsi="宋体" w:eastAsia="宋体" w:cs="宋体"/>
          <w:bCs/>
          <w:sz w:val="16"/>
          <w:szCs w:val="16"/>
        </w:rPr>
        <w:t>修理和其他服务业</w:t>
      </w:r>
      <w:r>
        <w:rPr>
          <w:rFonts w:hint="eastAsia" w:ascii="宋体" w:hAnsi="宋体" w:eastAsia="宋体" w:cs="宋体"/>
          <w:bCs/>
          <w:sz w:val="16"/>
          <w:szCs w:val="16"/>
          <w:lang w:eastAsia="zh-CN"/>
        </w:rPr>
        <w:t>、</w:t>
      </w:r>
      <w:r>
        <w:rPr>
          <w:rFonts w:hint="eastAsia" w:ascii="宋体" w:hAnsi="宋体" w:eastAsia="宋体" w:cs="宋体"/>
          <w:bCs/>
          <w:sz w:val="16"/>
          <w:szCs w:val="16"/>
        </w:rPr>
        <w:t>教育</w:t>
      </w:r>
      <w:r>
        <w:rPr>
          <w:rFonts w:hint="eastAsia" w:ascii="宋体" w:hAnsi="宋体" w:eastAsia="宋体" w:cs="宋体"/>
          <w:bCs/>
          <w:sz w:val="16"/>
          <w:szCs w:val="16"/>
          <w:lang w:eastAsia="zh-CN"/>
        </w:rPr>
        <w:t>、</w:t>
      </w:r>
      <w:r>
        <w:rPr>
          <w:rFonts w:hint="eastAsia" w:ascii="宋体" w:hAnsi="宋体" w:eastAsia="宋体" w:cs="宋体"/>
          <w:bCs/>
          <w:sz w:val="16"/>
          <w:szCs w:val="16"/>
        </w:rPr>
        <w:t>卫生和社会工作</w:t>
      </w:r>
      <w:r>
        <w:rPr>
          <w:rFonts w:hint="eastAsia" w:ascii="宋体" w:hAnsi="宋体" w:eastAsia="宋体" w:cs="宋体"/>
          <w:bCs/>
          <w:sz w:val="16"/>
          <w:szCs w:val="16"/>
          <w:lang w:eastAsia="zh-CN"/>
        </w:rPr>
        <w:t>、</w:t>
      </w:r>
      <w:r>
        <w:rPr>
          <w:rFonts w:hint="eastAsia" w:ascii="宋体" w:hAnsi="宋体" w:eastAsia="宋体" w:cs="宋体"/>
          <w:bCs/>
          <w:sz w:val="16"/>
          <w:szCs w:val="16"/>
        </w:rPr>
        <w:t>文化</w:t>
      </w:r>
      <w:r>
        <w:rPr>
          <w:rFonts w:hint="eastAsia" w:ascii="宋体" w:hAnsi="宋体" w:eastAsia="宋体" w:cs="宋体"/>
          <w:bCs/>
          <w:sz w:val="16"/>
          <w:szCs w:val="16"/>
          <w:lang w:val="en-US" w:eastAsia="zh-CN"/>
        </w:rPr>
        <w:t>/</w:t>
      </w:r>
      <w:r>
        <w:rPr>
          <w:rFonts w:hint="eastAsia" w:ascii="宋体" w:hAnsi="宋体" w:eastAsia="宋体" w:cs="宋体"/>
          <w:bCs/>
          <w:sz w:val="16"/>
          <w:szCs w:val="16"/>
        </w:rPr>
        <w:t>体育和娱乐业</w:t>
      </w:r>
      <w:r>
        <w:rPr>
          <w:rFonts w:hint="eastAsia" w:ascii="宋体" w:hAnsi="宋体" w:eastAsia="宋体" w:cs="宋体"/>
          <w:bCs/>
          <w:sz w:val="16"/>
          <w:szCs w:val="16"/>
          <w:lang w:eastAsia="zh-CN"/>
        </w:rPr>
        <w:t>、</w:t>
      </w:r>
      <w:r>
        <w:rPr>
          <w:rFonts w:hint="eastAsia" w:ascii="宋体" w:hAnsi="宋体" w:eastAsia="宋体" w:cs="宋体"/>
          <w:bCs/>
          <w:sz w:val="16"/>
          <w:szCs w:val="16"/>
        </w:rPr>
        <w:t>公共管理</w:t>
      </w:r>
      <w:r>
        <w:rPr>
          <w:rFonts w:hint="eastAsia" w:ascii="宋体" w:hAnsi="宋体" w:eastAsia="宋体" w:cs="宋体"/>
          <w:bCs/>
          <w:sz w:val="16"/>
          <w:szCs w:val="16"/>
          <w:lang w:val="en-US" w:eastAsia="zh-CN"/>
        </w:rPr>
        <w:t>/</w:t>
      </w:r>
      <w:r>
        <w:rPr>
          <w:rFonts w:hint="eastAsia" w:ascii="宋体" w:hAnsi="宋体" w:eastAsia="宋体" w:cs="宋体"/>
          <w:bCs/>
          <w:sz w:val="16"/>
          <w:szCs w:val="16"/>
        </w:rPr>
        <w:t>社会保障和社会组织</w:t>
      </w:r>
      <w:r>
        <w:rPr>
          <w:rFonts w:hint="eastAsia" w:ascii="宋体" w:hAnsi="宋体" w:eastAsia="宋体" w:cs="宋体"/>
          <w:bCs/>
          <w:sz w:val="16"/>
          <w:szCs w:val="16"/>
          <w:lang w:eastAsia="zh-CN"/>
        </w:rPr>
        <w:t>、</w:t>
      </w:r>
      <w:r>
        <w:rPr>
          <w:rFonts w:hint="eastAsia" w:ascii="宋体" w:hAnsi="宋体" w:eastAsia="宋体" w:cs="宋体"/>
          <w:bCs/>
          <w:sz w:val="16"/>
          <w:szCs w:val="16"/>
        </w:rPr>
        <w:t>国际组织</w:t>
      </w:r>
    </w:p>
    <w:p>
      <w:pPr>
        <w:keepNext w:val="0"/>
        <w:keepLines w:val="0"/>
        <w:pageBreakBefore w:val="0"/>
        <w:numPr>
          <w:ilvl w:val="0"/>
          <w:numId w:val="2"/>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判定受益所有人方式：</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lang w:eastAsia="zh-CN"/>
        </w:rPr>
      </w:pPr>
      <w:r>
        <w:rPr>
          <w:rFonts w:hint="eastAsia" w:ascii="宋体" w:hAnsi="宋体" w:eastAsia="宋体" w:cs="宋体"/>
          <w:bCs/>
          <w:sz w:val="16"/>
          <w:szCs w:val="16"/>
        </w:rPr>
        <w:t>（1）信托的受益所有人包括：①信托当事人，即委托人、受托人、受益人、监察人（如有）；②对信托行使最终有效控制的其他自然人；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（2）对于资产管理信托等资产管理产品，金融机构应当按照基于风险原则，根据资产管理产品的具体情况，参照《金融机构客户受益所有人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识别管理办法》第八条识别其受益所有人。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①</w:t>
      </w:r>
      <w:bookmarkStart w:id="7" w:name="OLE_LINK6"/>
      <w:r>
        <w:rPr>
          <w:rFonts w:hint="eastAsia" w:ascii="宋体" w:hAnsi="宋体" w:eastAsia="宋体" w:cs="宋体"/>
          <w:bCs/>
          <w:sz w:val="16"/>
          <w:szCs w:val="16"/>
        </w:rPr>
        <w:t>以金融机构为管理人或者受托人的资产管理产品，如果资产管理产品为公开募集或者发行，且按照有关规定进行备案或者登记的，如银行公募</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理财产品、公开发行的基金产品等，将管理资产管理产品的自然人认定为受益所有人</w:t>
      </w:r>
      <w:bookmarkEnd w:id="7"/>
      <w:r>
        <w:rPr>
          <w:rFonts w:hint="eastAsia" w:ascii="宋体" w:hAnsi="宋体" w:eastAsia="宋体" w:cs="宋体"/>
          <w:bCs/>
          <w:sz w:val="16"/>
          <w:szCs w:val="16"/>
        </w:rPr>
        <w:t>。</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highlight w:val="none"/>
        </w:rPr>
      </w:pPr>
      <w:r>
        <w:rPr>
          <w:rFonts w:hint="eastAsia" w:ascii="宋体" w:hAnsi="宋体" w:eastAsia="宋体" w:cs="宋体"/>
          <w:bCs/>
          <w:sz w:val="16"/>
          <w:szCs w:val="16"/>
        </w:rPr>
        <w:t>②对前款规定以外的以金融机构为</w:t>
      </w:r>
      <w:r>
        <w:rPr>
          <w:rFonts w:hint="eastAsia" w:ascii="宋体" w:hAnsi="宋体" w:eastAsia="宋体" w:cs="宋体"/>
          <w:bCs/>
          <w:sz w:val="16"/>
          <w:szCs w:val="16"/>
          <w:highlight w:val="none"/>
        </w:rPr>
        <w:t>管理人或者受托人的其他资产管理产品，金融机构在提供资金托管等金融服务时，可在充分评估其洗钱和恐怖</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highlight w:val="none"/>
        </w:rPr>
      </w:pPr>
      <w:r>
        <w:rPr>
          <w:rFonts w:hint="eastAsia" w:ascii="宋体" w:hAnsi="宋体" w:eastAsia="宋体" w:cs="宋体"/>
          <w:bCs/>
          <w:sz w:val="16"/>
          <w:szCs w:val="16"/>
          <w:highlight w:val="none"/>
        </w:rPr>
        <w:t>融资风险的基础上，根据风险状况确定受益所有人识别核实措施的程度和具体方式。对于低风险的资产管理产品，如针对企业年金、机关事业单</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highlight w:val="none"/>
        </w:rPr>
      </w:pPr>
      <w:r>
        <w:rPr>
          <w:rFonts w:hint="eastAsia" w:ascii="宋体" w:hAnsi="宋体" w:eastAsia="宋体" w:cs="宋体"/>
          <w:bCs/>
          <w:sz w:val="16"/>
          <w:szCs w:val="16"/>
          <w:highlight w:val="none"/>
        </w:rPr>
        <w:t>位职业年金等设立的资产管理产品，金融机构可以采取简化措施，将管理资产管理产品的自然人认定为受益所有人。</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
          <w:sz w:val="16"/>
          <w:szCs w:val="16"/>
        </w:rPr>
        <w:t>风险提示</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博时财富基金销售有限公司（以下简称“博时财富”）代销的基金</w:t>
      </w:r>
      <w:r>
        <w:rPr>
          <w:rFonts w:hint="eastAsia" w:ascii="宋体" w:hAnsi="宋体" w:eastAsia="宋体" w:cs="宋体"/>
          <w:sz w:val="16"/>
          <w:szCs w:val="16"/>
          <w:lang w:val="en-US" w:eastAsia="zh-CN"/>
        </w:rPr>
        <w:t>/资管管理计划</w:t>
      </w:r>
      <w:r>
        <w:rPr>
          <w:rFonts w:hint="eastAsia" w:ascii="宋体" w:hAnsi="宋体" w:eastAsia="宋体" w:cs="宋体"/>
          <w:sz w:val="16"/>
          <w:szCs w:val="16"/>
        </w:rPr>
        <w:t>均经中国证券监督管理委员会核准发行或在中国证券投资基金业协会备案发行。但中国证监会或中国证券投资基金业协会对</w:t>
      </w:r>
      <w:r>
        <w:rPr>
          <w:rFonts w:hint="eastAsia" w:ascii="宋体" w:hAnsi="宋体" w:eastAsia="宋体" w:cs="宋体"/>
          <w:sz w:val="16"/>
          <w:szCs w:val="16"/>
          <w:lang w:val="en-US" w:eastAsia="zh-CN"/>
        </w:rPr>
        <w:t>本公司代销的产品</w:t>
      </w:r>
      <w:r>
        <w:rPr>
          <w:rFonts w:hint="eastAsia" w:ascii="宋体" w:hAnsi="宋体" w:eastAsia="宋体" w:cs="宋体"/>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eastAsia="宋体" w:cs="宋体"/>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eastAsia="宋体" w:cs="宋体"/>
          <w:sz w:val="16"/>
          <w:szCs w:val="16"/>
        </w:rPr>
        <w:t>投资没有风险。</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运营状况与基金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净值变化引致的投资风险，由投资人自行负担。中国证监会的核准并不代表中国证监会对该</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的风险和收益做出实质性判断、推荐或者保证。</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由于不可抗力、无法估值、巨额赎回等情形发生，</w:t>
      </w:r>
      <w:r>
        <w:rPr>
          <w:rFonts w:hint="eastAsia" w:ascii="宋体" w:hAnsi="宋体" w:eastAsia="宋体" w:cs="宋体"/>
          <w:sz w:val="16"/>
          <w:szCs w:val="16"/>
          <w:lang w:val="en-US" w:eastAsia="zh-CN"/>
        </w:rPr>
        <w:t>产品管理人</w:t>
      </w:r>
      <w:r>
        <w:rPr>
          <w:rFonts w:hint="eastAsia" w:ascii="宋体" w:hAnsi="宋体" w:eastAsia="宋体" w:cs="宋体"/>
          <w:sz w:val="16"/>
          <w:szCs w:val="16"/>
        </w:rPr>
        <w:t>可按照基金合同</w:t>
      </w:r>
      <w:r>
        <w:rPr>
          <w:rFonts w:hint="eastAsia" w:ascii="宋体" w:hAnsi="宋体" w:eastAsia="宋体" w:cs="宋体"/>
          <w:sz w:val="16"/>
          <w:szCs w:val="16"/>
          <w:lang w:val="en-US" w:eastAsia="zh-CN"/>
        </w:rPr>
        <w:t>/资产管理合同</w:t>
      </w:r>
      <w:r>
        <w:rPr>
          <w:rFonts w:hint="eastAsia" w:ascii="宋体" w:hAnsi="宋体" w:eastAsia="宋体" w:cs="宋体"/>
          <w:sz w:val="16"/>
          <w:szCs w:val="16"/>
        </w:rPr>
        <w:t>、最新招募</w:t>
      </w:r>
      <w:r>
        <w:rPr>
          <w:rFonts w:hint="eastAsia" w:ascii="宋体" w:hAnsi="宋体" w:eastAsia="宋体" w:cs="宋体"/>
          <w:sz w:val="16"/>
          <w:szCs w:val="16"/>
          <w:lang w:val="en-US" w:eastAsia="zh-CN"/>
        </w:rPr>
        <w:t>/投资</w:t>
      </w:r>
      <w:r>
        <w:rPr>
          <w:rFonts w:hint="eastAsia" w:ascii="宋体" w:hAnsi="宋体" w:eastAsia="宋体" w:cs="宋体"/>
          <w:sz w:val="16"/>
          <w:szCs w:val="16"/>
        </w:rPr>
        <w:t>说明书</w:t>
      </w:r>
      <w:r>
        <w:rPr>
          <w:rFonts w:hint="eastAsia" w:ascii="宋体" w:hAnsi="宋体" w:eastAsia="宋体" w:cs="宋体"/>
          <w:sz w:val="16"/>
          <w:szCs w:val="16"/>
          <w:lang w:eastAsia="zh-CN"/>
        </w:rPr>
        <w:t>、产品</w:t>
      </w:r>
      <w:r>
        <w:rPr>
          <w:rFonts w:hint="eastAsia" w:ascii="宋体" w:hAnsi="宋体" w:eastAsia="宋体" w:cs="宋体"/>
          <w:sz w:val="16"/>
          <w:szCs w:val="16"/>
          <w:lang w:val="en-US" w:eastAsia="zh-CN"/>
        </w:rPr>
        <w:t>资料</w:t>
      </w:r>
      <w:r>
        <w:rPr>
          <w:rFonts w:hint="eastAsia" w:ascii="宋体" w:hAnsi="宋体" w:eastAsia="宋体" w:cs="宋体"/>
          <w:sz w:val="16"/>
          <w:szCs w:val="16"/>
          <w:lang w:eastAsia="zh-CN"/>
        </w:rPr>
        <w:t>概要</w:t>
      </w:r>
      <w:r>
        <w:rPr>
          <w:rFonts w:hint="eastAsia" w:ascii="宋体" w:hAnsi="宋体" w:eastAsia="宋体" w:cs="宋体"/>
          <w:sz w:val="16"/>
          <w:szCs w:val="16"/>
        </w:rPr>
        <w:t>等</w:t>
      </w:r>
      <w:r>
        <w:rPr>
          <w:rFonts w:hint="eastAsia" w:ascii="宋体" w:hAnsi="宋体" w:eastAsia="宋体" w:cs="宋体"/>
          <w:sz w:val="16"/>
          <w:szCs w:val="16"/>
          <w:lang w:val="en-US" w:eastAsia="zh-CN"/>
        </w:rPr>
        <w:t>法律文件</w:t>
      </w:r>
      <w:r>
        <w:rPr>
          <w:rFonts w:hint="eastAsia" w:ascii="宋体" w:hAnsi="宋体" w:eastAsia="宋体" w:cs="宋体"/>
          <w:sz w:val="16"/>
          <w:szCs w:val="16"/>
        </w:rPr>
        <w:t>载明的规定暂停接受投资人的赎回申请，或者延缓支付赎回款项。投资人自行承担由此产生的风险。敬请详细了解有关规定。</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收益风险将由投资人自行承担。</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资产损失的风险由遭受损失方自行承担。</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投资人在办理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Cs/>
          <w:sz w:val="16"/>
          <w:szCs w:val="16"/>
        </w:rPr>
        <w:t>投资人应当认真阅读基金合同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bCs/>
          <w:sz w:val="16"/>
          <w:szCs w:val="16"/>
        </w:rPr>
        <w:t>、</w:t>
      </w:r>
      <w:r>
        <w:rPr>
          <w:rFonts w:hint="eastAsia" w:ascii="宋体" w:hAnsi="宋体" w:eastAsia="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eastAsia="宋体" w:cs="宋体"/>
          <w:bCs/>
          <w:sz w:val="16"/>
          <w:szCs w:val="16"/>
          <w:lang w:val="en-US" w:eastAsia="zh-CN"/>
        </w:rPr>
        <w:t>/投资</w:t>
      </w:r>
      <w:r>
        <w:rPr>
          <w:rFonts w:hint="eastAsia" w:ascii="宋体" w:hAnsi="宋体" w:eastAsia="宋体" w:cs="宋体"/>
          <w:bCs/>
          <w:sz w:val="16"/>
          <w:szCs w:val="16"/>
        </w:rPr>
        <w:t>说明书、产品资料概要、产品风险揭示书等法律文件</w:t>
      </w:r>
      <w:r>
        <w:rPr>
          <w:rFonts w:hint="eastAsia" w:ascii="宋体" w:hAnsi="宋体" w:eastAsia="宋体" w:cs="宋体"/>
          <w:sz w:val="16"/>
          <w:szCs w:val="16"/>
        </w:rPr>
        <w:t>，了解</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是否和投资人的风险承受能力相适应。</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若贵机构开通了网上交易，应妥善保管密码，并建议定期更换。由于其疏忽或其它原因而致使密码失密造成的损失由</w:t>
      </w:r>
      <w:r>
        <w:rPr>
          <w:rFonts w:hint="eastAsia" w:ascii="宋体" w:hAnsi="宋体" w:eastAsia="宋体" w:cs="宋体"/>
          <w:sz w:val="16"/>
          <w:szCs w:val="16"/>
          <w:lang w:val="en-US" w:eastAsia="zh-CN"/>
        </w:rPr>
        <w:t>贵机构</w:t>
      </w:r>
      <w:r>
        <w:rPr>
          <w:rFonts w:hint="eastAsia" w:ascii="宋体" w:hAnsi="宋体" w:eastAsia="宋体" w:cs="宋体"/>
          <w:sz w:val="16"/>
          <w:szCs w:val="16"/>
        </w:rPr>
        <w:t>自行承担，博时财富对此不承担任何责任。因此投资人应妥善保管密码，建议</w:t>
      </w:r>
      <w:r>
        <w:rPr>
          <w:rFonts w:hint="eastAsia" w:ascii="宋体" w:hAnsi="宋体" w:eastAsia="宋体" w:cs="宋体"/>
          <w:sz w:val="16"/>
          <w:szCs w:val="16"/>
          <w:lang w:val="en-US" w:eastAsia="zh-CN"/>
        </w:rPr>
        <w:t>定期</w:t>
      </w:r>
      <w:r>
        <w:rPr>
          <w:rFonts w:hint="eastAsia" w:ascii="宋体" w:hAnsi="宋体" w:eastAsia="宋体" w:cs="宋体"/>
          <w:sz w:val="16"/>
          <w:szCs w:val="16"/>
        </w:rPr>
        <w:t>更换。</w:t>
      </w:r>
    </w:p>
    <w:p>
      <w:pPr>
        <w:keepNext w:val="0"/>
        <w:keepLines w:val="0"/>
        <w:pageBreakBefore w:val="0"/>
        <w:numPr>
          <w:ilvl w:val="0"/>
          <w:numId w:val="3"/>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 xml:space="preserve"> 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sz w:val="16"/>
          <w:szCs w:val="16"/>
        </w:rPr>
        <w:t>另有规定的除外。</w:t>
      </w:r>
    </w:p>
    <w:p>
      <w:pPr>
        <w:keepNext w:val="0"/>
        <w:keepLines w:val="0"/>
        <w:pageBreakBefore w:val="0"/>
        <w:numPr>
          <w:ilvl w:val="0"/>
          <w:numId w:val="0"/>
        </w:numPr>
        <w:kinsoku/>
        <w:wordWrap/>
        <w:overflowPunct/>
        <w:topLinePunct w:val="0"/>
        <w:autoSpaceDE/>
        <w:autoSpaceDN/>
        <w:bidi w:val="0"/>
        <w:adjustRightInd/>
        <w:snapToGrid/>
        <w:spacing w:line="240" w:lineRule="exact"/>
        <w:ind w:leftChars="0"/>
        <w:textAlignment w:val="auto"/>
        <w:rPr>
          <w:rFonts w:hint="eastAsia" w:ascii="宋体" w:hAnsi="宋体" w:eastAsia="宋体" w:cs="宋体"/>
          <w:b/>
          <w:sz w:val="16"/>
          <w:szCs w:val="16"/>
        </w:rPr>
      </w:pP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
          <w:sz w:val="16"/>
          <w:szCs w:val="16"/>
        </w:rPr>
        <w:t>其他注意事项</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1.</w:t>
      </w:r>
      <w:r>
        <w:rPr>
          <w:rFonts w:hint="eastAsia" w:ascii="宋体" w:hAnsi="宋体" w:eastAsia="宋体" w:cs="宋体"/>
          <w:sz w:val="16"/>
          <w:szCs w:val="16"/>
        </w:rPr>
        <w:tab/>
      </w:r>
      <w:r>
        <w:rPr>
          <w:rFonts w:hint="eastAsia" w:ascii="宋体" w:hAnsi="宋体" w:eastAsia="宋体" w:cs="宋体"/>
          <w:sz w:val="16"/>
          <w:szCs w:val="16"/>
        </w:rPr>
        <w:t>开立基金账户的投资者必须是中华人民共和国法律、法规规定的合法投资者；</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2.</w:t>
      </w:r>
      <w:r>
        <w:rPr>
          <w:rFonts w:hint="eastAsia" w:ascii="宋体" w:hAnsi="宋体" w:eastAsia="宋体" w:cs="宋体"/>
          <w:sz w:val="16"/>
          <w:szCs w:val="16"/>
        </w:rPr>
        <w:tab/>
      </w:r>
      <w:r>
        <w:rPr>
          <w:rFonts w:hint="eastAsia" w:ascii="宋体" w:hAnsi="宋体" w:eastAsia="宋体" w:cs="宋体"/>
          <w:sz w:val="16"/>
          <w:szCs w:val="16"/>
        </w:rPr>
        <w:t>此表仅作为机构投资者基金</w:t>
      </w:r>
      <w:r>
        <w:rPr>
          <w:rFonts w:hint="eastAsia" w:ascii="宋体" w:hAnsi="宋体" w:eastAsia="宋体" w:cs="宋体"/>
          <w:sz w:val="16"/>
          <w:szCs w:val="16"/>
          <w:lang w:val="en-US" w:eastAsia="zh-CN"/>
        </w:rPr>
        <w:t>账户</w:t>
      </w:r>
      <w:r>
        <w:rPr>
          <w:rFonts w:hint="eastAsia" w:ascii="宋体" w:hAnsi="宋体" w:eastAsia="宋体" w:cs="宋体"/>
          <w:sz w:val="16"/>
          <w:szCs w:val="16"/>
        </w:rPr>
        <w:t>业务申请之用，不作为博时财富对该项业务的确认；</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lang w:val="en-US" w:eastAsia="zh-CN"/>
        </w:rPr>
        <w:t>3</w:t>
      </w:r>
      <w:r>
        <w:rPr>
          <w:rFonts w:hint="eastAsia" w:ascii="宋体" w:hAnsi="宋体" w:eastAsia="宋体" w:cs="宋体"/>
          <w:sz w:val="16"/>
          <w:szCs w:val="16"/>
        </w:rPr>
        <w:t>.</w:t>
      </w:r>
      <w:r>
        <w:rPr>
          <w:rFonts w:hint="eastAsia" w:ascii="宋体" w:hAnsi="宋体" w:eastAsia="宋体" w:cs="宋体"/>
          <w:sz w:val="16"/>
          <w:szCs w:val="16"/>
        </w:rPr>
        <w:tab/>
      </w:r>
      <w:r>
        <w:rPr>
          <w:rFonts w:hint="eastAsia" w:ascii="宋体" w:hAnsi="宋体" w:eastAsia="宋体" w:cs="宋体"/>
          <w:sz w:val="16"/>
          <w:szCs w:val="16"/>
        </w:rPr>
        <w:t>博时财富柜台地址：广东省深圳市福田区莲花街道福新社区益田路5999号基金大厦19层  邮政编码：518017；</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lang w:val="en-US" w:eastAsia="zh-CN"/>
        </w:rPr>
        <w:t>4</w:t>
      </w:r>
      <w:r>
        <w:rPr>
          <w:rFonts w:hint="eastAsia" w:ascii="宋体" w:hAnsi="宋体" w:eastAsia="宋体" w:cs="宋体"/>
          <w:sz w:val="16"/>
          <w:szCs w:val="16"/>
        </w:rPr>
        <w:t>.</w:t>
      </w:r>
      <w:r>
        <w:rPr>
          <w:rFonts w:hint="eastAsia" w:ascii="宋体" w:hAnsi="宋体" w:eastAsia="宋体" w:cs="宋体"/>
          <w:sz w:val="16"/>
          <w:szCs w:val="16"/>
        </w:rPr>
        <w:tab/>
      </w:r>
      <w:r>
        <w:rPr>
          <w:rFonts w:hint="eastAsia" w:ascii="宋体" w:hAnsi="宋体" w:eastAsia="宋体" w:cs="宋体"/>
          <w:sz w:val="16"/>
          <w:szCs w:val="16"/>
        </w:rPr>
        <w:t>请仔细阅读博时财富公开发布的信息，如希望获取更多信息或进行投诉，请登录博时财富网站www.boserawealth.com或拨打博时财富客户服务电话4006105568（免长途话费）。</w:t>
      </w:r>
    </w:p>
    <w:sectPr>
      <w:headerReference r:id="rId5" w:type="default"/>
      <w:type w:val="oddPage"/>
      <w:pgSz w:w="11906" w:h="16838"/>
      <w:pgMar w:top="720" w:right="720" w:bottom="720" w:left="72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657393"/>
    <w:multiLevelType w:val="singleLevel"/>
    <w:tmpl w:val="0F657393"/>
    <w:lvl w:ilvl="0" w:tentative="0">
      <w:start w:val="2"/>
      <w:numFmt w:val="decimal"/>
      <w:suff w:val="nothing"/>
      <w:lvlText w:val="%1、"/>
      <w:lvlJc w:val="left"/>
      <w:pPr>
        <w:ind w:left="-420"/>
      </w:pPr>
    </w:lvl>
  </w:abstractNum>
  <w:abstractNum w:abstractNumId="1">
    <w:nsid w:val="5CA459A1"/>
    <w:multiLevelType w:val="multilevel"/>
    <w:tmpl w:val="5CA459A1"/>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6777058A"/>
    <w:multiLevelType w:val="multilevel"/>
    <w:tmpl w:val="6777058A"/>
    <w:lvl w:ilvl="0" w:tentative="0">
      <w:start w:val="1"/>
      <w:numFmt w:val="decimal"/>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762"/>
    <w:rsid w:val="000E7F6B"/>
    <w:rsid w:val="00257AC9"/>
    <w:rsid w:val="002E49D8"/>
    <w:rsid w:val="003B2329"/>
    <w:rsid w:val="003E038F"/>
    <w:rsid w:val="004B7E61"/>
    <w:rsid w:val="00667B0B"/>
    <w:rsid w:val="00691D9A"/>
    <w:rsid w:val="006D7DBE"/>
    <w:rsid w:val="0072336A"/>
    <w:rsid w:val="00782675"/>
    <w:rsid w:val="007D1762"/>
    <w:rsid w:val="008D523E"/>
    <w:rsid w:val="00985722"/>
    <w:rsid w:val="00A56C11"/>
    <w:rsid w:val="00B77513"/>
    <w:rsid w:val="00BC2FDC"/>
    <w:rsid w:val="00BF6EFE"/>
    <w:rsid w:val="00C10C5C"/>
    <w:rsid w:val="00C664C5"/>
    <w:rsid w:val="00CF7130"/>
    <w:rsid w:val="00D001B0"/>
    <w:rsid w:val="00D46341"/>
    <w:rsid w:val="00D55E3B"/>
    <w:rsid w:val="00E12F0D"/>
    <w:rsid w:val="00FA5E7B"/>
    <w:rsid w:val="019764A5"/>
    <w:rsid w:val="01CE04BE"/>
    <w:rsid w:val="025128CB"/>
    <w:rsid w:val="028B2BA0"/>
    <w:rsid w:val="02F472F4"/>
    <w:rsid w:val="02F54891"/>
    <w:rsid w:val="03544F87"/>
    <w:rsid w:val="03BD241B"/>
    <w:rsid w:val="041E500E"/>
    <w:rsid w:val="045252C6"/>
    <w:rsid w:val="049E2AF4"/>
    <w:rsid w:val="04BD1CD3"/>
    <w:rsid w:val="04E9164C"/>
    <w:rsid w:val="053C743C"/>
    <w:rsid w:val="05A34F0A"/>
    <w:rsid w:val="05BF3D7B"/>
    <w:rsid w:val="05D83A04"/>
    <w:rsid w:val="05F34E24"/>
    <w:rsid w:val="05FD0CF1"/>
    <w:rsid w:val="06240FCB"/>
    <w:rsid w:val="06285D29"/>
    <w:rsid w:val="0689069C"/>
    <w:rsid w:val="06C510AB"/>
    <w:rsid w:val="06CC16AD"/>
    <w:rsid w:val="06E80065"/>
    <w:rsid w:val="06ED7D7E"/>
    <w:rsid w:val="073036B5"/>
    <w:rsid w:val="07441DD8"/>
    <w:rsid w:val="07921BA2"/>
    <w:rsid w:val="07AA4BA0"/>
    <w:rsid w:val="089C1633"/>
    <w:rsid w:val="08E40B7D"/>
    <w:rsid w:val="09A72F28"/>
    <w:rsid w:val="0A897088"/>
    <w:rsid w:val="0AFE68B9"/>
    <w:rsid w:val="0B23410C"/>
    <w:rsid w:val="0B2C2AA7"/>
    <w:rsid w:val="0B2F31E8"/>
    <w:rsid w:val="0B8B7DD1"/>
    <w:rsid w:val="0C4F4CC1"/>
    <w:rsid w:val="0C8F7AED"/>
    <w:rsid w:val="0CCA17E2"/>
    <w:rsid w:val="0CCF50A5"/>
    <w:rsid w:val="0CEE5AD1"/>
    <w:rsid w:val="0D0B60CC"/>
    <w:rsid w:val="0D444CF9"/>
    <w:rsid w:val="0D945314"/>
    <w:rsid w:val="0DD040E8"/>
    <w:rsid w:val="0DD67C0D"/>
    <w:rsid w:val="0E3442CB"/>
    <w:rsid w:val="0EEC0C45"/>
    <w:rsid w:val="0F037193"/>
    <w:rsid w:val="0F0449F1"/>
    <w:rsid w:val="0F1A3FFB"/>
    <w:rsid w:val="0F657690"/>
    <w:rsid w:val="0F684B57"/>
    <w:rsid w:val="0F923FCE"/>
    <w:rsid w:val="0FFA2BE1"/>
    <w:rsid w:val="101C532D"/>
    <w:rsid w:val="10A44550"/>
    <w:rsid w:val="10E501F9"/>
    <w:rsid w:val="10E62182"/>
    <w:rsid w:val="11183EF0"/>
    <w:rsid w:val="115C6555"/>
    <w:rsid w:val="11A54636"/>
    <w:rsid w:val="11CA09E7"/>
    <w:rsid w:val="11F06BAB"/>
    <w:rsid w:val="123D642A"/>
    <w:rsid w:val="128530DA"/>
    <w:rsid w:val="12A37E1E"/>
    <w:rsid w:val="12D63B62"/>
    <w:rsid w:val="130B5D26"/>
    <w:rsid w:val="131A7082"/>
    <w:rsid w:val="132809FA"/>
    <w:rsid w:val="137E28CC"/>
    <w:rsid w:val="14173200"/>
    <w:rsid w:val="14246DE9"/>
    <w:rsid w:val="14324A3D"/>
    <w:rsid w:val="144277FC"/>
    <w:rsid w:val="1516120C"/>
    <w:rsid w:val="151A3F56"/>
    <w:rsid w:val="15F21774"/>
    <w:rsid w:val="16196B4E"/>
    <w:rsid w:val="162F743C"/>
    <w:rsid w:val="16376917"/>
    <w:rsid w:val="168F57F1"/>
    <w:rsid w:val="16944517"/>
    <w:rsid w:val="16A85B8F"/>
    <w:rsid w:val="16D37FA6"/>
    <w:rsid w:val="16E6310D"/>
    <w:rsid w:val="17100CFF"/>
    <w:rsid w:val="17744AD4"/>
    <w:rsid w:val="17ED57D0"/>
    <w:rsid w:val="17F74285"/>
    <w:rsid w:val="181E3FAF"/>
    <w:rsid w:val="183F2B32"/>
    <w:rsid w:val="185936FA"/>
    <w:rsid w:val="18B80DE4"/>
    <w:rsid w:val="19102C5F"/>
    <w:rsid w:val="19926D3B"/>
    <w:rsid w:val="19DF515D"/>
    <w:rsid w:val="1A2D60DA"/>
    <w:rsid w:val="1AAB13BA"/>
    <w:rsid w:val="1B4922F9"/>
    <w:rsid w:val="1B4B64D7"/>
    <w:rsid w:val="1B521E3D"/>
    <w:rsid w:val="1BC2227B"/>
    <w:rsid w:val="1BE7614B"/>
    <w:rsid w:val="1BF11741"/>
    <w:rsid w:val="1BF20B51"/>
    <w:rsid w:val="1C0A276C"/>
    <w:rsid w:val="1C25360A"/>
    <w:rsid w:val="1C3013BD"/>
    <w:rsid w:val="1C625470"/>
    <w:rsid w:val="1C655C22"/>
    <w:rsid w:val="1CB759C6"/>
    <w:rsid w:val="1CDA5CC7"/>
    <w:rsid w:val="1CF5056F"/>
    <w:rsid w:val="1D51510A"/>
    <w:rsid w:val="1D6B62B5"/>
    <w:rsid w:val="1D726D18"/>
    <w:rsid w:val="1D7F502B"/>
    <w:rsid w:val="1DE86D9F"/>
    <w:rsid w:val="1E203D0A"/>
    <w:rsid w:val="1E367044"/>
    <w:rsid w:val="1E4A1465"/>
    <w:rsid w:val="1E882966"/>
    <w:rsid w:val="1EDF2C05"/>
    <w:rsid w:val="1F02167E"/>
    <w:rsid w:val="1FB90B5D"/>
    <w:rsid w:val="1FDC27B5"/>
    <w:rsid w:val="1FE708BC"/>
    <w:rsid w:val="20005A30"/>
    <w:rsid w:val="20307F5E"/>
    <w:rsid w:val="2035558C"/>
    <w:rsid w:val="2038536A"/>
    <w:rsid w:val="203B04ED"/>
    <w:rsid w:val="209B760D"/>
    <w:rsid w:val="20E643D5"/>
    <w:rsid w:val="211238CB"/>
    <w:rsid w:val="21337737"/>
    <w:rsid w:val="214A0500"/>
    <w:rsid w:val="228623C2"/>
    <w:rsid w:val="229451CA"/>
    <w:rsid w:val="22D9059F"/>
    <w:rsid w:val="22F10231"/>
    <w:rsid w:val="22FB5E73"/>
    <w:rsid w:val="233B46DE"/>
    <w:rsid w:val="23431AEA"/>
    <w:rsid w:val="237E3871"/>
    <w:rsid w:val="23E46C01"/>
    <w:rsid w:val="243E168C"/>
    <w:rsid w:val="24542F97"/>
    <w:rsid w:val="24AE25E4"/>
    <w:rsid w:val="24E07C89"/>
    <w:rsid w:val="252D23EF"/>
    <w:rsid w:val="254C2FAB"/>
    <w:rsid w:val="25B01AA2"/>
    <w:rsid w:val="25D415D6"/>
    <w:rsid w:val="26424699"/>
    <w:rsid w:val="267C3526"/>
    <w:rsid w:val="26897BAA"/>
    <w:rsid w:val="26A0229A"/>
    <w:rsid w:val="2762702C"/>
    <w:rsid w:val="27D023C0"/>
    <w:rsid w:val="27F52557"/>
    <w:rsid w:val="2868600E"/>
    <w:rsid w:val="29274E82"/>
    <w:rsid w:val="29DA6946"/>
    <w:rsid w:val="29F75184"/>
    <w:rsid w:val="29FA578C"/>
    <w:rsid w:val="2A5256D9"/>
    <w:rsid w:val="2A595960"/>
    <w:rsid w:val="2A686720"/>
    <w:rsid w:val="2A9F7B52"/>
    <w:rsid w:val="2ABF6A1F"/>
    <w:rsid w:val="2B04216A"/>
    <w:rsid w:val="2B052EFE"/>
    <w:rsid w:val="2B236E77"/>
    <w:rsid w:val="2B2F7B3C"/>
    <w:rsid w:val="2B5F4D2A"/>
    <w:rsid w:val="2BC90C3B"/>
    <w:rsid w:val="2C0547C6"/>
    <w:rsid w:val="2C55157C"/>
    <w:rsid w:val="2C561C5B"/>
    <w:rsid w:val="2C9114BB"/>
    <w:rsid w:val="2CD902E8"/>
    <w:rsid w:val="2CE51F46"/>
    <w:rsid w:val="2CF4484E"/>
    <w:rsid w:val="2D6E10CD"/>
    <w:rsid w:val="2D7A54F6"/>
    <w:rsid w:val="2D811E7F"/>
    <w:rsid w:val="2D947D5E"/>
    <w:rsid w:val="2DDC7D48"/>
    <w:rsid w:val="2DF4017F"/>
    <w:rsid w:val="2E037E16"/>
    <w:rsid w:val="2EB85034"/>
    <w:rsid w:val="2ED8336B"/>
    <w:rsid w:val="2F23648C"/>
    <w:rsid w:val="2F431C3B"/>
    <w:rsid w:val="2F4C7AA6"/>
    <w:rsid w:val="2F601BB9"/>
    <w:rsid w:val="2F727CE6"/>
    <w:rsid w:val="2FE03254"/>
    <w:rsid w:val="2FE8594F"/>
    <w:rsid w:val="2FF4209E"/>
    <w:rsid w:val="30CC5578"/>
    <w:rsid w:val="3140736A"/>
    <w:rsid w:val="314D01E1"/>
    <w:rsid w:val="315E06D1"/>
    <w:rsid w:val="317A5BE4"/>
    <w:rsid w:val="32106215"/>
    <w:rsid w:val="326740F3"/>
    <w:rsid w:val="327008E4"/>
    <w:rsid w:val="328B1F79"/>
    <w:rsid w:val="328B2335"/>
    <w:rsid w:val="328C57AB"/>
    <w:rsid w:val="32F84419"/>
    <w:rsid w:val="33197422"/>
    <w:rsid w:val="34062460"/>
    <w:rsid w:val="34165D55"/>
    <w:rsid w:val="34876A31"/>
    <w:rsid w:val="34A3659E"/>
    <w:rsid w:val="34BC3DE8"/>
    <w:rsid w:val="34F767AB"/>
    <w:rsid w:val="35077D48"/>
    <w:rsid w:val="3516284D"/>
    <w:rsid w:val="353C616B"/>
    <w:rsid w:val="3577762B"/>
    <w:rsid w:val="357825E2"/>
    <w:rsid w:val="35840EDB"/>
    <w:rsid w:val="35D344DD"/>
    <w:rsid w:val="36125695"/>
    <w:rsid w:val="3646626A"/>
    <w:rsid w:val="36A003AE"/>
    <w:rsid w:val="37106046"/>
    <w:rsid w:val="373341CD"/>
    <w:rsid w:val="37B52496"/>
    <w:rsid w:val="37CD62A5"/>
    <w:rsid w:val="38063A1E"/>
    <w:rsid w:val="381A14E5"/>
    <w:rsid w:val="38223D8E"/>
    <w:rsid w:val="388B4724"/>
    <w:rsid w:val="38926E88"/>
    <w:rsid w:val="38940364"/>
    <w:rsid w:val="38C10A98"/>
    <w:rsid w:val="38EA0712"/>
    <w:rsid w:val="38F910E6"/>
    <w:rsid w:val="393D3A21"/>
    <w:rsid w:val="39D05811"/>
    <w:rsid w:val="39D06F1E"/>
    <w:rsid w:val="3AF67110"/>
    <w:rsid w:val="3B02765D"/>
    <w:rsid w:val="3B032B60"/>
    <w:rsid w:val="3B037A75"/>
    <w:rsid w:val="3B1A54E0"/>
    <w:rsid w:val="3B3B41F7"/>
    <w:rsid w:val="3B6E5841"/>
    <w:rsid w:val="3C183226"/>
    <w:rsid w:val="3C1F7A60"/>
    <w:rsid w:val="3C54521F"/>
    <w:rsid w:val="3C8B37B8"/>
    <w:rsid w:val="3C9D1DD3"/>
    <w:rsid w:val="3D0C78C0"/>
    <w:rsid w:val="3D245ECC"/>
    <w:rsid w:val="3DC77B09"/>
    <w:rsid w:val="3DF41653"/>
    <w:rsid w:val="3DFD098F"/>
    <w:rsid w:val="3DFF63F2"/>
    <w:rsid w:val="3E164EC0"/>
    <w:rsid w:val="3E1A6E02"/>
    <w:rsid w:val="3EF6383F"/>
    <w:rsid w:val="3F6470EF"/>
    <w:rsid w:val="3F8376C6"/>
    <w:rsid w:val="3FC00AC3"/>
    <w:rsid w:val="3FC52ACE"/>
    <w:rsid w:val="3FFB3CDB"/>
    <w:rsid w:val="404036EF"/>
    <w:rsid w:val="40520C23"/>
    <w:rsid w:val="406F26A1"/>
    <w:rsid w:val="408753EB"/>
    <w:rsid w:val="40A91DD2"/>
    <w:rsid w:val="40B83024"/>
    <w:rsid w:val="416B1FF8"/>
    <w:rsid w:val="418303D9"/>
    <w:rsid w:val="423E187E"/>
    <w:rsid w:val="42B55915"/>
    <w:rsid w:val="42D40287"/>
    <w:rsid w:val="431C1C8E"/>
    <w:rsid w:val="437062C2"/>
    <w:rsid w:val="439A6B96"/>
    <w:rsid w:val="440B6331"/>
    <w:rsid w:val="44615061"/>
    <w:rsid w:val="4464553E"/>
    <w:rsid w:val="44A7172F"/>
    <w:rsid w:val="44B46DD0"/>
    <w:rsid w:val="44E36014"/>
    <w:rsid w:val="44F27857"/>
    <w:rsid w:val="45376B79"/>
    <w:rsid w:val="45905029"/>
    <w:rsid w:val="45DD6256"/>
    <w:rsid w:val="45F56F79"/>
    <w:rsid w:val="45FF7A66"/>
    <w:rsid w:val="4617510C"/>
    <w:rsid w:val="464A41F8"/>
    <w:rsid w:val="469E0162"/>
    <w:rsid w:val="46A76696"/>
    <w:rsid w:val="46AB3529"/>
    <w:rsid w:val="46AB3EBD"/>
    <w:rsid w:val="46F2107C"/>
    <w:rsid w:val="47091025"/>
    <w:rsid w:val="470E352E"/>
    <w:rsid w:val="47236823"/>
    <w:rsid w:val="474472E1"/>
    <w:rsid w:val="47EB7590"/>
    <w:rsid w:val="48047DDA"/>
    <w:rsid w:val="48A84DCC"/>
    <w:rsid w:val="48B25FC7"/>
    <w:rsid w:val="48D74EA3"/>
    <w:rsid w:val="49320104"/>
    <w:rsid w:val="495E3044"/>
    <w:rsid w:val="49B849D3"/>
    <w:rsid w:val="49C40061"/>
    <w:rsid w:val="4A1F7464"/>
    <w:rsid w:val="4A4E0544"/>
    <w:rsid w:val="4A7D03BB"/>
    <w:rsid w:val="4ABF581A"/>
    <w:rsid w:val="4AC7514F"/>
    <w:rsid w:val="4AE55E87"/>
    <w:rsid w:val="4B3E6A05"/>
    <w:rsid w:val="4B875146"/>
    <w:rsid w:val="4BA95A81"/>
    <w:rsid w:val="4BB1696A"/>
    <w:rsid w:val="4CD45367"/>
    <w:rsid w:val="4CE337DF"/>
    <w:rsid w:val="4D205C2E"/>
    <w:rsid w:val="4D2314F5"/>
    <w:rsid w:val="4D4963D8"/>
    <w:rsid w:val="4DE165E1"/>
    <w:rsid w:val="4E04490D"/>
    <w:rsid w:val="4E176644"/>
    <w:rsid w:val="4E94351C"/>
    <w:rsid w:val="4EAB59E5"/>
    <w:rsid w:val="4EE4017D"/>
    <w:rsid w:val="4F6719FE"/>
    <w:rsid w:val="4F772F82"/>
    <w:rsid w:val="50470BD0"/>
    <w:rsid w:val="513C728E"/>
    <w:rsid w:val="516434DE"/>
    <w:rsid w:val="52350026"/>
    <w:rsid w:val="5279757F"/>
    <w:rsid w:val="52F45CCD"/>
    <w:rsid w:val="52FB583C"/>
    <w:rsid w:val="5319238D"/>
    <w:rsid w:val="53300108"/>
    <w:rsid w:val="53383839"/>
    <w:rsid w:val="53411205"/>
    <w:rsid w:val="535D4E14"/>
    <w:rsid w:val="53C1498A"/>
    <w:rsid w:val="540A076A"/>
    <w:rsid w:val="545C5D9A"/>
    <w:rsid w:val="5494380B"/>
    <w:rsid w:val="55074E55"/>
    <w:rsid w:val="551C36E8"/>
    <w:rsid w:val="556641AA"/>
    <w:rsid w:val="55E12A1D"/>
    <w:rsid w:val="561350A3"/>
    <w:rsid w:val="567F24A4"/>
    <w:rsid w:val="56FA2794"/>
    <w:rsid w:val="57030BDB"/>
    <w:rsid w:val="571F6D7F"/>
    <w:rsid w:val="5720374F"/>
    <w:rsid w:val="57A40DFD"/>
    <w:rsid w:val="583040E4"/>
    <w:rsid w:val="583A4C6A"/>
    <w:rsid w:val="586D2A05"/>
    <w:rsid w:val="587B47FD"/>
    <w:rsid w:val="58811C2F"/>
    <w:rsid w:val="58DB5B04"/>
    <w:rsid w:val="593A443B"/>
    <w:rsid w:val="598474ED"/>
    <w:rsid w:val="59A72374"/>
    <w:rsid w:val="59A9233F"/>
    <w:rsid w:val="5A0D5662"/>
    <w:rsid w:val="5A630883"/>
    <w:rsid w:val="5A9E6A99"/>
    <w:rsid w:val="5AE95A67"/>
    <w:rsid w:val="5B4A0D1B"/>
    <w:rsid w:val="5B8C7BE2"/>
    <w:rsid w:val="5BED2C64"/>
    <w:rsid w:val="5BFC6E3D"/>
    <w:rsid w:val="5C2C0950"/>
    <w:rsid w:val="5CAA73A8"/>
    <w:rsid w:val="5CB30402"/>
    <w:rsid w:val="5CB47F54"/>
    <w:rsid w:val="5CCB654F"/>
    <w:rsid w:val="5CE94AB4"/>
    <w:rsid w:val="5D1E0263"/>
    <w:rsid w:val="5D2B02FD"/>
    <w:rsid w:val="5D4965BB"/>
    <w:rsid w:val="5D5B0AF9"/>
    <w:rsid w:val="5D6D211C"/>
    <w:rsid w:val="5D9A2BA7"/>
    <w:rsid w:val="5DBB6226"/>
    <w:rsid w:val="5E6F75FB"/>
    <w:rsid w:val="5EA94F5F"/>
    <w:rsid w:val="5EF513BD"/>
    <w:rsid w:val="5EF7636B"/>
    <w:rsid w:val="5F476400"/>
    <w:rsid w:val="5F4C6FEA"/>
    <w:rsid w:val="5F594D5A"/>
    <w:rsid w:val="5F8F3A4C"/>
    <w:rsid w:val="5FBE5F45"/>
    <w:rsid w:val="5FE720D4"/>
    <w:rsid w:val="60375D30"/>
    <w:rsid w:val="604307FB"/>
    <w:rsid w:val="604B46A8"/>
    <w:rsid w:val="606A5C4A"/>
    <w:rsid w:val="60AB73E1"/>
    <w:rsid w:val="60B80DB8"/>
    <w:rsid w:val="60D422E8"/>
    <w:rsid w:val="61087946"/>
    <w:rsid w:val="61304C00"/>
    <w:rsid w:val="61C14391"/>
    <w:rsid w:val="621D7FDD"/>
    <w:rsid w:val="62446533"/>
    <w:rsid w:val="62654FFD"/>
    <w:rsid w:val="62656116"/>
    <w:rsid w:val="62915694"/>
    <w:rsid w:val="635A680F"/>
    <w:rsid w:val="640A443D"/>
    <w:rsid w:val="644834DC"/>
    <w:rsid w:val="64A503F0"/>
    <w:rsid w:val="64CC6AE3"/>
    <w:rsid w:val="657A6809"/>
    <w:rsid w:val="662A1F26"/>
    <w:rsid w:val="663454A9"/>
    <w:rsid w:val="66C746C6"/>
    <w:rsid w:val="67973CC7"/>
    <w:rsid w:val="67AD1D85"/>
    <w:rsid w:val="67B91C46"/>
    <w:rsid w:val="67E42430"/>
    <w:rsid w:val="68392A88"/>
    <w:rsid w:val="6845648D"/>
    <w:rsid w:val="686E6455"/>
    <w:rsid w:val="687F2956"/>
    <w:rsid w:val="68A410F4"/>
    <w:rsid w:val="68AB31C8"/>
    <w:rsid w:val="68AD331C"/>
    <w:rsid w:val="68D1745E"/>
    <w:rsid w:val="69714170"/>
    <w:rsid w:val="6A537A03"/>
    <w:rsid w:val="6A6E4BAE"/>
    <w:rsid w:val="6A725A7E"/>
    <w:rsid w:val="6A900579"/>
    <w:rsid w:val="6AA813AA"/>
    <w:rsid w:val="6AA94F29"/>
    <w:rsid w:val="6B930A5C"/>
    <w:rsid w:val="6C6E6478"/>
    <w:rsid w:val="6CB45FC1"/>
    <w:rsid w:val="6CDB6426"/>
    <w:rsid w:val="6DBC1F78"/>
    <w:rsid w:val="6DC77470"/>
    <w:rsid w:val="6DEB2AE8"/>
    <w:rsid w:val="6E0F6BD3"/>
    <w:rsid w:val="6E3F1FB9"/>
    <w:rsid w:val="6E406FF2"/>
    <w:rsid w:val="6EA56D16"/>
    <w:rsid w:val="6EFA47E3"/>
    <w:rsid w:val="6F132518"/>
    <w:rsid w:val="6F9E7DF2"/>
    <w:rsid w:val="6FA6433B"/>
    <w:rsid w:val="702A3ADC"/>
    <w:rsid w:val="705E0A1A"/>
    <w:rsid w:val="7062730A"/>
    <w:rsid w:val="70C75A6E"/>
    <w:rsid w:val="70F3349F"/>
    <w:rsid w:val="71010D74"/>
    <w:rsid w:val="715F32AA"/>
    <w:rsid w:val="71625915"/>
    <w:rsid w:val="717457A2"/>
    <w:rsid w:val="719F7A2D"/>
    <w:rsid w:val="71C965BE"/>
    <w:rsid w:val="72137A5D"/>
    <w:rsid w:val="72260268"/>
    <w:rsid w:val="72717770"/>
    <w:rsid w:val="728743F3"/>
    <w:rsid w:val="72BA7ABC"/>
    <w:rsid w:val="72C02F99"/>
    <w:rsid w:val="72E7735B"/>
    <w:rsid w:val="72FE7064"/>
    <w:rsid w:val="731C016A"/>
    <w:rsid w:val="7379711F"/>
    <w:rsid w:val="737F240C"/>
    <w:rsid w:val="73CB3A66"/>
    <w:rsid w:val="73D05C0C"/>
    <w:rsid w:val="73D747B2"/>
    <w:rsid w:val="73E77422"/>
    <w:rsid w:val="73EF6689"/>
    <w:rsid w:val="74192817"/>
    <w:rsid w:val="74B33D15"/>
    <w:rsid w:val="74DB4BD7"/>
    <w:rsid w:val="756E6DA1"/>
    <w:rsid w:val="75964823"/>
    <w:rsid w:val="75A0590A"/>
    <w:rsid w:val="75D230B7"/>
    <w:rsid w:val="75EE502D"/>
    <w:rsid w:val="76C159E1"/>
    <w:rsid w:val="76F64562"/>
    <w:rsid w:val="77864593"/>
    <w:rsid w:val="778E18B2"/>
    <w:rsid w:val="77DB1C09"/>
    <w:rsid w:val="787D680F"/>
    <w:rsid w:val="78DD03E1"/>
    <w:rsid w:val="78EC3BDF"/>
    <w:rsid w:val="794F1893"/>
    <w:rsid w:val="7977282A"/>
    <w:rsid w:val="79820DE8"/>
    <w:rsid w:val="79A35FAB"/>
    <w:rsid w:val="79DC48AD"/>
    <w:rsid w:val="7A0A7A48"/>
    <w:rsid w:val="7A0B1842"/>
    <w:rsid w:val="7A291A36"/>
    <w:rsid w:val="7ADB2257"/>
    <w:rsid w:val="7B296888"/>
    <w:rsid w:val="7B82052E"/>
    <w:rsid w:val="7B8775E8"/>
    <w:rsid w:val="7BD67B61"/>
    <w:rsid w:val="7C1F3560"/>
    <w:rsid w:val="7C2B15F5"/>
    <w:rsid w:val="7C874BA6"/>
    <w:rsid w:val="7CB80A68"/>
    <w:rsid w:val="7CC94245"/>
    <w:rsid w:val="7CD112CE"/>
    <w:rsid w:val="7CE75426"/>
    <w:rsid w:val="7D3D50E8"/>
    <w:rsid w:val="7D534C25"/>
    <w:rsid w:val="7D9B7E3C"/>
    <w:rsid w:val="7DAC3448"/>
    <w:rsid w:val="7DB26786"/>
    <w:rsid w:val="7DC16D3C"/>
    <w:rsid w:val="7DD02381"/>
    <w:rsid w:val="7DE76D44"/>
    <w:rsid w:val="7E13465C"/>
    <w:rsid w:val="7E241E31"/>
    <w:rsid w:val="7E286BBE"/>
    <w:rsid w:val="7E8467A6"/>
    <w:rsid w:val="7EA14894"/>
    <w:rsid w:val="7EEE4BC7"/>
    <w:rsid w:val="7FAC0535"/>
    <w:rsid w:val="7FD36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99"/>
    <w:pPr>
      <w:jc w:val="left"/>
    </w:pPr>
    <w:rPr>
      <w:rFonts w:ascii="Times New Roman" w:hAnsi="Times New Roman" w:eastAsia="宋体" w:cs="Times New Roman"/>
      <w:kern w:val="0"/>
      <w:sz w:val="20"/>
      <w:szCs w:val="24"/>
      <w:lang w:val="zh-CN" w:eastAsia="zh-CN"/>
    </w:rPr>
  </w:style>
  <w:style w:type="paragraph" w:styleId="3">
    <w:name w:val="Balloon Text"/>
    <w:basedOn w:val="1"/>
    <w:link w:val="15"/>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qFormat/>
    <w:uiPriority w:val="99"/>
    <w:rPr>
      <w:sz w:val="21"/>
      <w:szCs w:val="21"/>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customStyle="1" w:styleId="12">
    <w:name w:val="批注文字 字符"/>
    <w:basedOn w:val="8"/>
    <w:semiHidden/>
    <w:qFormat/>
    <w:uiPriority w:val="99"/>
  </w:style>
  <w:style w:type="character" w:customStyle="1" w:styleId="13">
    <w:name w:val="批注文字 字符1"/>
    <w:link w:val="2"/>
    <w:qFormat/>
    <w:uiPriority w:val="99"/>
    <w:rPr>
      <w:rFonts w:ascii="Times New Roman" w:hAnsi="Times New Roman" w:eastAsia="宋体" w:cs="Times New Roman"/>
      <w:kern w:val="0"/>
      <w:sz w:val="20"/>
      <w:szCs w:val="24"/>
      <w:lang w:val="zh-CN" w:eastAsia="zh-CN"/>
    </w:rPr>
  </w:style>
  <w:style w:type="paragraph" w:styleId="14">
    <w:name w:val="List Paragraph"/>
    <w:basedOn w:val="1"/>
    <w:qFormat/>
    <w:uiPriority w:val="34"/>
    <w:pPr>
      <w:ind w:firstLine="420" w:firstLineChars="200"/>
    </w:pPr>
    <w:rPr>
      <w:rFonts w:ascii="Calibri" w:hAnsi="Calibri" w:eastAsia="宋体" w:cs="Times New Roman"/>
    </w:rPr>
  </w:style>
  <w:style w:type="character" w:customStyle="1" w:styleId="15">
    <w:name w:val="批注框文本 字符"/>
    <w:basedOn w:val="8"/>
    <w:link w:val="3"/>
    <w:semiHidden/>
    <w:qFormat/>
    <w:uiPriority w:val="99"/>
    <w:rPr>
      <w:sz w:val="18"/>
      <w:szCs w:val="18"/>
    </w:rPr>
  </w:style>
  <w:style w:type="character" w:customStyle="1" w:styleId="16">
    <w:name w:val="批注文字 Char"/>
    <w:qFormat/>
    <w:uiPriority w:val="99"/>
    <w:rPr>
      <w:rFonts w:ascii="Times New Roman" w:hAnsi="Times New Roman" w:eastAsia="宋体" w:cs="Times New Roman"/>
      <w:szCs w:val="24"/>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1a7abc9-48dc-47b0-b566-eef15b55dd12}"/>
        <w:style w:val=""/>
        <w:category>
          <w:name w:val="常规"/>
          <w:gallery w:val="placeholder"/>
        </w:category>
        <w:types>
          <w:type w:val="bbPlcHdr"/>
        </w:types>
        <w:behaviors>
          <w:behavior w:val="content"/>
        </w:behaviors>
        <w:description w:val=""/>
        <w:guid w:val="{01a7abc9-48dc-47b0-b566-eef15b55dd12}"/>
      </w:docPartPr>
      <w:docPartBody>
        <w:p>
          <w:r>
            <w:rPr>
              <w:color w:val="808080"/>
            </w:rPr>
            <w:t>选择一项。</w:t>
          </w:r>
        </w:p>
      </w:docPartBody>
    </w:docPart>
    <w:docPart>
      <w:docPartPr>
        <w:name w:val="{993d3c6f-bfaa-4456-818e-6a8ed18430e0}"/>
        <w:style w:val=""/>
        <w:category>
          <w:name w:val="常规"/>
          <w:gallery w:val="placeholder"/>
        </w:category>
        <w:types>
          <w:type w:val="bbPlcHdr"/>
        </w:types>
        <w:behaviors>
          <w:behavior w:val="content"/>
        </w:behaviors>
        <w:description w:val=""/>
        <w:guid w:val="{993d3c6f-bfaa-4456-818e-6a8ed18430e0}"/>
      </w:docPartPr>
      <w:docPartBody>
        <w:p>
          <w:r>
            <w:rPr>
              <w:color w:val="808080"/>
            </w:rPr>
            <w:t>选择一项。</w:t>
          </w:r>
        </w:p>
      </w:docPartBody>
    </w:docPart>
    <w:docPart>
      <w:docPartPr>
        <w:name w:val="{7450b16b-2fab-48ec-b381-74f249a845c8}"/>
        <w:style w:val=""/>
        <w:category>
          <w:name w:val="常规"/>
          <w:gallery w:val="placeholder"/>
        </w:category>
        <w:types>
          <w:type w:val="bbPlcHdr"/>
        </w:types>
        <w:behaviors>
          <w:behavior w:val="content"/>
        </w:behaviors>
        <w:description w:val=""/>
        <w:guid w:val="{7450b16b-2fab-48ec-b381-74f249a845c8}"/>
      </w:docPartPr>
      <w:docPartBody>
        <w:p>
          <w:r>
            <w:rPr>
              <w:color w:val="808080"/>
            </w:rPr>
            <w:t>选择一项。</w:t>
          </w:r>
        </w:p>
      </w:docPartBody>
    </w:docPart>
    <w:docPart>
      <w:docPartPr>
        <w:name w:val="{93b0dc4c-3027-4261-987a-78fd6ca11757}"/>
        <w:style w:val=""/>
        <w:category>
          <w:name w:val="常规"/>
          <w:gallery w:val="placeholder"/>
        </w:category>
        <w:types>
          <w:type w:val="bbPlcHdr"/>
        </w:types>
        <w:behaviors>
          <w:behavior w:val="content"/>
        </w:behaviors>
        <w:description w:val=""/>
        <w:guid w:val="{93b0dc4c-3027-4261-987a-78fd6ca11757}"/>
      </w:docPartPr>
      <w:docPartBody>
        <w:p>
          <w:r>
            <w:rPr>
              <w:color w:val="808080"/>
            </w:rPr>
            <w:t>选择一项。</w:t>
          </w:r>
        </w:p>
      </w:docPartBody>
    </w:docPart>
    <w:docPart>
      <w:docPartPr>
        <w:name w:val="{f408c81b-5d63-4f72-8062-228756a0df89}"/>
        <w:style w:val=""/>
        <w:category>
          <w:name w:val="常规"/>
          <w:gallery w:val="placeholder"/>
        </w:category>
        <w:types>
          <w:type w:val="bbPlcHdr"/>
        </w:types>
        <w:behaviors>
          <w:behavior w:val="content"/>
        </w:behaviors>
        <w:description w:val=""/>
        <w:guid w:val="{f408c81b-5d63-4f72-8062-228756a0df89}"/>
      </w:docPartPr>
      <w:docPartBody>
        <w:p>
          <w:r>
            <w:rPr>
              <w:color w:val="808080"/>
            </w:rPr>
            <w:t>选择一项。</w:t>
          </w:r>
        </w:p>
      </w:docPartBody>
    </w:docPart>
    <w:docPart>
      <w:docPartPr>
        <w:name w:val="{ea1baec4-0c0d-4f0d-bc21-a696069b11b4}"/>
        <w:style w:val=""/>
        <w:category>
          <w:name w:val="常规"/>
          <w:gallery w:val="placeholder"/>
        </w:category>
        <w:types>
          <w:type w:val="bbPlcHdr"/>
        </w:types>
        <w:behaviors>
          <w:behavior w:val="content"/>
        </w:behaviors>
        <w:description w:val=""/>
        <w:guid w:val="{ea1baec4-0c0d-4f0d-bc21-a696069b11b4}"/>
      </w:docPartPr>
      <w:docPartBody>
        <w:p>
          <w:r>
            <w:rPr>
              <w:color w:val="808080"/>
            </w:rPr>
            <w:t>选择一项。</w:t>
          </w:r>
        </w:p>
      </w:docPartBody>
    </w:docPart>
    <w:docPart>
      <w:docPartPr>
        <w:name w:val="{02cdc89b-23fc-484e-8614-8398d371d19b}"/>
        <w:style w:val=""/>
        <w:category>
          <w:name w:val="常规"/>
          <w:gallery w:val="placeholder"/>
        </w:category>
        <w:types>
          <w:type w:val="bbPlcHdr"/>
        </w:types>
        <w:behaviors>
          <w:behavior w:val="content"/>
        </w:behaviors>
        <w:description w:val=""/>
        <w:guid w:val="{02cdc89b-23fc-484e-8614-8398d371d19b}"/>
      </w:docPartPr>
      <w:docPartBody>
        <w:p>
          <w:r>
            <w:rPr>
              <w:color w:val="808080"/>
            </w:rPr>
            <w:t>选择一项。</w:t>
          </w:r>
        </w:p>
      </w:docPartBody>
    </w:docPart>
    <w:docPart>
      <w:docPartPr>
        <w:name w:val="{89cfa680-9727-45dc-8b1e-8dcdd24e4a89}"/>
        <w:style w:val=""/>
        <w:category>
          <w:name w:val="常规"/>
          <w:gallery w:val="placeholder"/>
        </w:category>
        <w:types>
          <w:type w:val="bbPlcHdr"/>
        </w:types>
        <w:behaviors>
          <w:behavior w:val="content"/>
        </w:behaviors>
        <w:description w:val=""/>
        <w:guid w:val="{89cfa680-9727-45dc-8b1e-8dcdd24e4a89}"/>
      </w:docPartPr>
      <w:docPartBody>
        <w:p>
          <w:r>
            <w:rPr>
              <w:color w:val="808080"/>
            </w:rPr>
            <w:t>选择一项。</w:t>
          </w:r>
        </w:p>
      </w:docPartBody>
    </w:docPart>
    <w:docPart>
      <w:docPartPr>
        <w:name w:val="{57aba9a3-19e4-4637-960e-9a155e37b125}"/>
        <w:style w:val=""/>
        <w:category>
          <w:name w:val="常规"/>
          <w:gallery w:val="placeholder"/>
        </w:category>
        <w:types>
          <w:type w:val="bbPlcHdr"/>
        </w:types>
        <w:behaviors>
          <w:behavior w:val="content"/>
        </w:behaviors>
        <w:description w:val=""/>
        <w:guid w:val="{57aba9a3-19e4-4637-960e-9a155e37b125}"/>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name="Default Paragraph Font"/>
    <w:lsdException w:qFormat="1" w:unhideWhenUsed="0" w:uiPriority="99" w:name="Placeholder Text"/>
  </w:latentStyles>
  <w:style w:type="character" w:default="1" w:styleId="1">
    <w:name w:val="Default Paragraph Font"/>
    <w:semiHidden/>
    <w:unhideWhenUsed/>
    <w:qFormat/>
    <w:uiPriority w:val="1"/>
  </w:style>
  <w:style w:type="paragraph" w:customStyle="1" w:styleId="2">
    <w:name w:val="E7BAD0E1A459445D93F8B8BE71BD9718"/>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Pages>
  <Words>932</Words>
  <Characters>5313</Characters>
  <Lines>44</Lines>
  <Paragraphs>12</Paragraphs>
  <TotalTime>41</TotalTime>
  <ScaleCrop>false</ScaleCrop>
  <LinksUpToDate>false</LinksUpToDate>
  <CharactersWithSpaces>6233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2021-09-28T05:35:00Z</dcterms:created>
  <dc:creator>韩明亮</dc:creator>
  <cp:lastModifiedBy>panhuan</cp:lastModifiedBy>
  <dcterms:modified xsi:type="dcterms:W3CDTF">2026-06-12T03:59:22Z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30505C015DE649679D7AD9B8E1B1B3B6</vt:lpwstr>
  </property>
</Properties>
</file>