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048" w:type="dxa"/>
        <w:tblInd w:w="-256" w:type="dxa"/>
        <w:tblLayout w:type="fixed"/>
        <w:tblCellMar>
          <w:top w:w="0" w:type="dxa"/>
          <w:left w:w="108" w:type="dxa"/>
          <w:bottom w:w="0" w:type="dxa"/>
          <w:right w:w="108" w:type="dxa"/>
        </w:tblCellMar>
      </w:tblPr>
      <w:tblGrid>
        <w:gridCol w:w="866"/>
        <w:gridCol w:w="707"/>
        <w:gridCol w:w="175"/>
        <w:gridCol w:w="81"/>
        <w:gridCol w:w="913"/>
        <w:gridCol w:w="70"/>
        <w:gridCol w:w="29"/>
        <w:gridCol w:w="937"/>
        <w:gridCol w:w="43"/>
        <w:gridCol w:w="190"/>
        <w:gridCol w:w="995"/>
        <w:gridCol w:w="5"/>
        <w:gridCol w:w="100"/>
        <w:gridCol w:w="962"/>
        <w:gridCol w:w="242"/>
        <w:gridCol w:w="449"/>
        <w:gridCol w:w="364"/>
        <w:gridCol w:w="483"/>
        <w:gridCol w:w="187"/>
        <w:gridCol w:w="213"/>
        <w:gridCol w:w="609"/>
        <w:gridCol w:w="327"/>
        <w:gridCol w:w="276"/>
        <w:gridCol w:w="460"/>
        <w:gridCol w:w="314"/>
        <w:gridCol w:w="210"/>
        <w:gridCol w:w="841"/>
      </w:tblGrid>
      <w:tr>
        <w:tblPrEx>
          <w:tblCellMar>
            <w:top w:w="0" w:type="dxa"/>
            <w:left w:w="108" w:type="dxa"/>
            <w:bottom w:w="0" w:type="dxa"/>
            <w:right w:w="108" w:type="dxa"/>
          </w:tblCellMar>
        </w:tblPrEx>
        <w:trPr>
          <w:trHeight w:val="683" w:hRule="atLeast"/>
        </w:trPr>
        <w:tc>
          <w:tcPr>
            <w:tcW w:w="11048" w:type="dxa"/>
            <w:gridSpan w:val="27"/>
            <w:tcBorders>
              <w:top w:val="nil"/>
              <w:left w:val="nil"/>
              <w:bottom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30" w:lineRule="atLeast"/>
              <w:jc w:val="left"/>
              <w:textAlignment w:val="auto"/>
              <w:rPr>
                <w:rFonts w:ascii="等线" w:hAnsi="等线" w:cs="宋体"/>
                <w:b/>
                <w:bCs/>
                <w:color w:val="000000"/>
                <w:kern w:val="0"/>
                <w:sz w:val="16"/>
                <w:szCs w:val="16"/>
              </w:rPr>
            </w:pPr>
            <w:r>
              <w:rPr>
                <w:rFonts w:hint="eastAsia" w:ascii="等线" w:hAnsi="等线" w:eastAsia="宋体"/>
                <w:sz w:val="16"/>
                <w:szCs w:val="16"/>
                <w:lang w:eastAsia="zh-CN"/>
              </w:rPr>
              <w:drawing>
                <wp:inline distT="0" distB="0" distL="114300" distR="114300">
                  <wp:extent cx="1326515" cy="337820"/>
                  <wp:effectExtent l="0" t="0" r="6985" b="508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5"/>
                          <a:stretch>
                            <a:fillRect/>
                          </a:stretch>
                        </pic:blipFill>
                        <pic:spPr>
                          <a:xfrm>
                            <a:off x="0" y="0"/>
                            <a:ext cx="1326515" cy="337820"/>
                          </a:xfrm>
                          <a:prstGeom prst="rect">
                            <a:avLst/>
                          </a:prstGeom>
                        </pic:spPr>
                      </pic:pic>
                    </a:graphicData>
                  </a:graphic>
                </wp:inline>
              </w:drawing>
            </w:r>
            <w:r>
              <w:rPr>
                <w:rFonts w:hint="eastAsia" w:ascii="等线" w:hAnsi="等线"/>
                <w:sz w:val="16"/>
                <w:szCs w:val="16"/>
                <w:lang w:val="en-US" w:eastAsia="zh-CN"/>
              </w:rPr>
              <w:t xml:space="preserve">                        </w:t>
            </w:r>
            <w:r>
              <w:rPr>
                <w:rFonts w:hint="eastAsia" w:ascii="等线" w:hAnsi="等线"/>
                <w:b/>
                <w:bCs/>
                <w:color w:val="FF0000"/>
                <w:sz w:val="24"/>
                <w:szCs w:val="16"/>
              </w:rPr>
              <w:t>账户业务申请表</w:t>
            </w:r>
            <w:r>
              <w:rPr>
                <w:rFonts w:hint="eastAsia" w:ascii="等线" w:hAnsi="等线"/>
                <w:b/>
                <w:bCs/>
                <w:color w:val="FF0000"/>
                <w:sz w:val="24"/>
                <w:szCs w:val="16"/>
                <w:lang w:eastAsia="zh-CN"/>
              </w:rPr>
              <w:t>—</w:t>
            </w:r>
            <w:r>
              <w:rPr>
                <w:rFonts w:hint="eastAsia" w:ascii="等线" w:hAnsi="等线"/>
                <w:b/>
                <w:bCs/>
                <w:color w:val="FF0000"/>
                <w:sz w:val="24"/>
                <w:szCs w:val="16"/>
              </w:rPr>
              <w:t>机构</w:t>
            </w:r>
          </w:p>
        </w:tc>
      </w:tr>
      <w:tr>
        <w:tblPrEx>
          <w:tblCellMar>
            <w:top w:w="0" w:type="dxa"/>
            <w:left w:w="108" w:type="dxa"/>
            <w:bottom w:w="0" w:type="dxa"/>
            <w:right w:w="108" w:type="dxa"/>
          </w:tblCellMar>
        </w:tblPrEx>
        <w:trPr>
          <w:trHeight w:val="277" w:hRule="atLeast"/>
        </w:trPr>
        <w:tc>
          <w:tcPr>
            <w:tcW w:w="11048" w:type="dxa"/>
            <w:gridSpan w:val="27"/>
            <w:tcBorders>
              <w:top w:val="nil"/>
              <w:left w:val="nil"/>
              <w:bottom w:val="double" w:color="auto"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等线" w:hAnsi="等线" w:eastAsia="宋体" w:cs="宋体"/>
                <w:b w:val="0"/>
                <w:bCs w:val="0"/>
                <w:color w:val="FF0000"/>
                <w:kern w:val="0"/>
                <w:sz w:val="16"/>
                <w:szCs w:val="16"/>
                <w:lang w:eastAsia="zh-CN"/>
              </w:rPr>
            </w:pPr>
            <w:bookmarkStart w:id="0" w:name="OLE_LINK13"/>
            <w:r>
              <w:rPr>
                <w:rFonts w:hint="eastAsia" w:ascii="等线" w:hAnsi="等线" w:eastAsia="宋体" w:cs="宋体"/>
                <w:color w:val="000000"/>
                <w:kern w:val="0"/>
                <w:sz w:val="16"/>
                <w:szCs w:val="16"/>
              </w:rPr>
              <w:t>请</w:t>
            </w:r>
            <w:r>
              <w:rPr>
                <w:rFonts w:hint="eastAsia" w:ascii="等线" w:hAnsi="等线" w:eastAsia="宋体" w:cs="宋体"/>
                <w:color w:val="000000"/>
                <w:kern w:val="0"/>
                <w:sz w:val="16"/>
                <w:szCs w:val="16"/>
                <w:lang w:val="en-US" w:eastAsia="zh-CN"/>
              </w:rPr>
              <w:t>电子版填写或</w:t>
            </w:r>
            <w:r>
              <w:rPr>
                <w:rFonts w:hint="eastAsia" w:ascii="等线" w:hAnsi="等线" w:eastAsia="宋体" w:cs="宋体"/>
                <w:color w:val="000000"/>
                <w:kern w:val="0"/>
                <w:sz w:val="16"/>
                <w:szCs w:val="16"/>
              </w:rPr>
              <w:t>以正楷字体</w:t>
            </w:r>
            <w:r>
              <w:rPr>
                <w:rFonts w:hint="eastAsia" w:ascii="等线" w:hAnsi="等线" w:eastAsia="宋体" w:cs="宋体"/>
                <w:color w:val="000000"/>
                <w:kern w:val="0"/>
                <w:sz w:val="16"/>
                <w:szCs w:val="16"/>
                <w:lang w:val="en-US" w:eastAsia="zh-CN"/>
              </w:rPr>
              <w:t>手写</w:t>
            </w:r>
            <w:bookmarkEnd w:id="0"/>
            <w:r>
              <w:rPr>
                <w:rFonts w:hint="eastAsia" w:ascii="等线" w:hAnsi="等线" w:cs="宋体"/>
                <w:b w:val="0"/>
                <w:bCs w:val="0"/>
                <w:color w:val="000000"/>
                <w:kern w:val="0"/>
                <w:sz w:val="16"/>
                <w:szCs w:val="16"/>
              </w:rPr>
              <w:t>。如遇选择项，请在□内划“√”，涂改作废。</w:t>
            </w:r>
            <w:r>
              <w:rPr>
                <w:rFonts w:hint="eastAsia" w:ascii="等线" w:hAnsi="等线" w:cs="宋体"/>
                <w:color w:val="000000"/>
                <w:kern w:val="0"/>
                <w:sz w:val="16"/>
                <w:szCs w:val="16"/>
              </w:rPr>
              <w:t>多页请加盖骑缝章</w:t>
            </w:r>
            <w:r>
              <w:rPr>
                <w:rFonts w:hint="eastAsia" w:ascii="等线" w:hAnsi="等线" w:cs="宋体"/>
                <w:color w:val="000000"/>
                <w:kern w:val="0"/>
                <w:sz w:val="16"/>
                <w:szCs w:val="16"/>
                <w:lang w:eastAsia="zh-CN"/>
              </w:rPr>
              <w:t>。</w:t>
            </w:r>
          </w:p>
        </w:tc>
      </w:tr>
      <w:tr>
        <w:tblPrEx>
          <w:tblCellMar>
            <w:top w:w="0" w:type="dxa"/>
            <w:left w:w="108" w:type="dxa"/>
            <w:bottom w:w="0" w:type="dxa"/>
            <w:right w:w="108" w:type="dxa"/>
          </w:tblCellMar>
        </w:tblPrEx>
        <w:trPr>
          <w:trHeight w:val="227" w:hRule="atLeast"/>
        </w:trPr>
        <w:tc>
          <w:tcPr>
            <w:tcW w:w="11048" w:type="dxa"/>
            <w:gridSpan w:val="27"/>
            <w:tcBorders>
              <w:top w:val="double" w:color="auto" w:sz="6" w:space="0"/>
              <w:left w:val="double" w:color="auto" w:sz="6" w:space="0"/>
              <w:bottom w:val="single" w:color="auto" w:sz="4" w:space="0"/>
              <w:right w:val="double" w:color="auto" w:sz="6" w:space="0"/>
            </w:tcBorders>
            <w:shd w:val="clear" w:color="000000" w:fill="D1D1D1"/>
            <w:noWrap/>
            <w:vAlign w:val="center"/>
          </w:tcPr>
          <w:p>
            <w:pPr>
              <w:keepNext w:val="0"/>
              <w:keepLines w:val="0"/>
              <w:pageBreakBefore w:val="0"/>
              <w:widowControl/>
              <w:kinsoku/>
              <w:wordWrap/>
              <w:overflowPunct/>
              <w:topLinePunct w:val="0"/>
              <w:autoSpaceDE/>
              <w:autoSpaceDN/>
              <w:bidi w:val="0"/>
              <w:adjustRightInd/>
              <w:snapToGrid/>
              <w:jc w:val="both"/>
              <w:textAlignment w:val="auto"/>
              <w:rPr>
                <w:rFonts w:ascii="等线" w:hAnsi="等线" w:cs="宋体"/>
                <w:b w:val="0"/>
                <w:bCs w:val="0"/>
                <w:color w:val="000000"/>
                <w:kern w:val="0"/>
                <w:sz w:val="16"/>
                <w:szCs w:val="16"/>
              </w:rPr>
            </w:pPr>
            <w:r>
              <w:rPr>
                <w:rFonts w:hint="eastAsia" w:ascii="等线" w:hAnsi="等线" w:cs="宋体"/>
                <w:b/>
                <w:bCs/>
                <w:color w:val="000000"/>
                <w:kern w:val="0"/>
                <w:sz w:val="16"/>
                <w:szCs w:val="16"/>
                <w:lang w:val="en-US" w:eastAsia="zh-CN"/>
              </w:rPr>
              <w:t>业务申请类型</w:t>
            </w:r>
          </w:p>
        </w:tc>
      </w:tr>
      <w:tr>
        <w:tblPrEx>
          <w:tblCellMar>
            <w:top w:w="0" w:type="dxa"/>
            <w:left w:w="108" w:type="dxa"/>
            <w:bottom w:w="0" w:type="dxa"/>
            <w:right w:w="108" w:type="dxa"/>
          </w:tblCellMar>
        </w:tblPrEx>
        <w:trPr>
          <w:trHeight w:val="501" w:hRule="atLeast"/>
        </w:trPr>
        <w:tc>
          <w:tcPr>
            <w:tcW w:w="11048" w:type="dxa"/>
            <w:gridSpan w:val="27"/>
            <w:tcBorders>
              <w:top w:val="single" w:color="auto" w:sz="4" w:space="0"/>
              <w:left w:val="double" w:color="auto" w:sz="6" w:space="0"/>
              <w:bottom w:val="single" w:color="auto" w:sz="4" w:space="0"/>
              <w:right w:val="double" w:color="auto" w:sz="6"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280" w:lineRule="exact"/>
              <w:ind w:firstLine="160" w:firstLineChars="100"/>
              <w:textAlignment w:val="auto"/>
              <w:rPr>
                <w:rFonts w:hint="eastAsia" w:ascii="宋体" w:hAnsi="宋体" w:eastAsia="宋体" w:cs="宋体"/>
                <w:b w:val="0"/>
                <w:bCs w:val="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开户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基金账</w:t>
            </w:r>
            <w:r>
              <w:rPr>
                <w:rFonts w:hint="eastAsia" w:ascii="宋体" w:hAnsi="宋体" w:cs="宋体"/>
                <w:b w:val="0"/>
                <w:bCs w:val="0"/>
                <w:kern w:val="0"/>
                <w:sz w:val="16"/>
                <w:szCs w:val="16"/>
                <w:lang w:val="en-US" w:eastAsia="zh-CN"/>
              </w:rPr>
              <w:t xml:space="preserve">号增开/登记 </w:t>
            </w:r>
            <w:r>
              <w:rPr>
                <w:rFonts w:hint="eastAsia" w:ascii="宋体" w:hAnsi="宋体" w:cs="宋体"/>
                <w:kern w:val="0"/>
                <w:sz w:val="16"/>
                <w:szCs w:val="16"/>
              </w:rPr>
              <w:t xml:space="preserve"> □交易账号增开</w:t>
            </w:r>
            <w:r>
              <w:rPr>
                <w:rFonts w:hint="eastAsia" w:ascii="宋体" w:hAnsi="宋体" w:cs="宋体"/>
                <w:kern w:val="0"/>
                <w:sz w:val="16"/>
                <w:szCs w:val="16"/>
                <w:lang w:val="en-US" w:eastAsia="zh-CN"/>
              </w:rPr>
              <w:t xml:space="preserve"> </w:t>
            </w:r>
            <w:r>
              <w:rPr>
                <w:rFonts w:hint="eastAsia" w:ascii="宋体" w:hAnsi="宋体" w:cs="宋体"/>
                <w:kern w:val="0"/>
                <w:sz w:val="16"/>
                <w:szCs w:val="16"/>
              </w:rPr>
              <w:t>□变更</w:t>
            </w:r>
            <w:r>
              <w:rPr>
                <w:rFonts w:hint="eastAsia" w:ascii="宋体" w:hAnsi="宋体" w:cs="宋体"/>
                <w:kern w:val="0"/>
                <w:sz w:val="16"/>
                <w:szCs w:val="16"/>
                <w:lang w:val="en-US" w:eastAsia="zh-CN"/>
              </w:rPr>
              <w:t>账户信息，变更内容：</w:t>
            </w:r>
            <w:r>
              <w:rPr>
                <w:rFonts w:hint="eastAsia" w:ascii="宋体" w:hAnsi="宋体" w:cs="宋体"/>
                <w:kern w:val="0"/>
                <w:sz w:val="16"/>
                <w:szCs w:val="16"/>
                <w:u w:val="single"/>
                <w:lang w:val="en-US" w:eastAsia="zh-CN"/>
              </w:rPr>
              <w:t xml:space="preserve">                        </w:t>
            </w:r>
            <w:r>
              <w:rPr>
                <w:rFonts w:hint="eastAsia" w:ascii="宋体" w:hAnsi="宋体" w:cs="宋体"/>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cs="宋体"/>
                <w:b w:val="0"/>
                <w:bCs w:val="0"/>
                <w:kern w:val="0"/>
                <w:sz w:val="16"/>
                <w:szCs w:val="16"/>
                <w:lang w:val="en-US" w:eastAsia="zh-CN"/>
              </w:rPr>
              <w:t>其他：</w:t>
            </w:r>
          </w:p>
          <w:p>
            <w:pPr>
              <w:keepNext w:val="0"/>
              <w:keepLines w:val="0"/>
              <w:pageBreakBefore w:val="0"/>
              <w:widowControl w:val="0"/>
              <w:kinsoku/>
              <w:wordWrap/>
              <w:overflowPunct/>
              <w:topLinePunct w:val="0"/>
              <w:autoSpaceDE/>
              <w:autoSpaceDN/>
              <w:bidi w:val="0"/>
              <w:adjustRightInd/>
              <w:snapToGrid/>
              <w:spacing w:line="280" w:lineRule="exact"/>
              <w:ind w:firstLine="161" w:firstLineChars="100"/>
              <w:textAlignment w:val="auto"/>
              <w:rPr>
                <w:rFonts w:hint="eastAsia" w:ascii="宋体" w:hAnsi="宋体" w:eastAsia="宋体" w:cs="宋体"/>
                <w:b w:val="0"/>
                <w:bCs w:val="0"/>
                <w:sz w:val="16"/>
                <w:szCs w:val="16"/>
              </w:rPr>
            </w:pPr>
            <w:r>
              <w:rPr>
                <w:rFonts w:hint="eastAsia" w:ascii="宋体" w:hAnsi="宋体" w:cs="宋体"/>
                <w:b/>
                <w:bCs/>
                <w:kern w:val="0"/>
                <w:sz w:val="16"/>
                <w:szCs w:val="16"/>
                <w:lang w:val="en-US" w:eastAsia="zh-CN"/>
              </w:rPr>
              <w:t>基金账号</w:t>
            </w:r>
            <w:r>
              <w:rPr>
                <w:rFonts w:hint="eastAsia" w:ascii="宋体" w:hAnsi="宋体" w:eastAsia="宋体" w:cs="宋体"/>
                <w:b/>
                <w:bCs/>
                <w:kern w:val="0"/>
                <w:sz w:val="16"/>
                <w:szCs w:val="16"/>
              </w:rPr>
              <w:t>（新开户免填写</w:t>
            </w:r>
            <w:r>
              <w:rPr>
                <w:rFonts w:hint="eastAsia" w:ascii="宋体" w:hAnsi="宋体" w:cs="宋体"/>
                <w:b/>
                <w:bCs/>
                <w:kern w:val="0"/>
                <w:sz w:val="16"/>
                <w:szCs w:val="16"/>
                <w:lang w:eastAsia="zh-CN"/>
              </w:rPr>
              <w:t>）</w:t>
            </w:r>
            <w:r>
              <w:rPr>
                <w:rFonts w:hint="eastAsia" w:ascii="宋体" w:hAnsi="宋体" w:cs="宋体"/>
                <w:b/>
                <w:bCs/>
                <w:kern w:val="0"/>
                <w:sz w:val="16"/>
                <w:szCs w:val="16"/>
                <w:lang w:val="en-US" w:eastAsia="zh-CN"/>
              </w:rPr>
              <w:t xml:space="preserve">：                     </w:t>
            </w:r>
            <w:r>
              <w:rPr>
                <w:rFonts w:hint="eastAsia" w:ascii="宋体" w:hAnsi="宋体" w:eastAsia="宋体" w:cs="宋体"/>
                <w:b/>
                <w:bCs/>
                <w:kern w:val="0"/>
                <w:sz w:val="16"/>
                <w:szCs w:val="16"/>
              </w:rPr>
              <w:t>交易账号（新开户免填写</w:t>
            </w:r>
            <w:r>
              <w:rPr>
                <w:rFonts w:hint="eastAsia" w:ascii="宋体" w:hAnsi="宋体" w:cs="宋体"/>
                <w:b/>
                <w:bCs/>
                <w:kern w:val="0"/>
                <w:sz w:val="16"/>
                <w:szCs w:val="16"/>
                <w:lang w:eastAsia="zh-CN"/>
              </w:rPr>
              <w:t>）</w:t>
            </w:r>
            <w:r>
              <w:rPr>
                <w:rFonts w:hint="eastAsia" w:ascii="宋体" w:hAnsi="宋体" w:eastAsia="宋体" w:cs="宋体"/>
                <w:b/>
                <w:bCs/>
                <w:kern w:val="0"/>
                <w:sz w:val="16"/>
                <w:szCs w:val="16"/>
              </w:rPr>
              <w:t>：</w:t>
            </w:r>
            <w:r>
              <w:rPr>
                <w:rFonts w:hint="eastAsia" w:ascii="宋体" w:hAnsi="宋体" w:eastAsia="宋体" w:cs="宋体"/>
                <w:b w:val="0"/>
                <w:bCs w:val="0"/>
                <w:kern w:val="0"/>
                <w:sz w:val="16"/>
                <w:szCs w:val="16"/>
              </w:rPr>
              <w:t xml:space="preserve">              </w:t>
            </w:r>
          </w:p>
        </w:tc>
      </w:tr>
      <w:tr>
        <w:tblPrEx>
          <w:tblCellMar>
            <w:top w:w="0" w:type="dxa"/>
            <w:left w:w="108" w:type="dxa"/>
            <w:bottom w:w="0" w:type="dxa"/>
            <w:right w:w="108" w:type="dxa"/>
          </w:tblCellMar>
        </w:tblPrEx>
        <w:trPr>
          <w:trHeight w:val="205" w:hRule="atLeast"/>
        </w:trPr>
        <w:tc>
          <w:tcPr>
            <w:tcW w:w="11048" w:type="dxa"/>
            <w:gridSpan w:val="27"/>
            <w:tcBorders>
              <w:top w:val="dashed" w:color="auto" w:sz="4" w:space="0"/>
              <w:left w:val="double" w:color="auto" w:sz="6" w:space="0"/>
              <w:bottom w:val="double" w:color="auto" w:sz="6" w:space="0"/>
              <w:right w:val="double" w:color="auto" w:sz="6"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ind w:firstLine="160" w:firstLineChars="100"/>
              <w:jc w:val="left"/>
              <w:textAlignment w:val="auto"/>
              <w:rPr>
                <w:rFonts w:hint="eastAsia" w:ascii="宋体" w:hAnsi="宋体" w:eastAsia="宋体" w:cs="宋体"/>
                <w:b w:val="0"/>
                <w:bCs w:val="0"/>
                <w:kern w:val="0"/>
                <w:sz w:val="16"/>
                <w:szCs w:val="16"/>
              </w:rPr>
            </w:pPr>
            <w:r>
              <w:rPr>
                <w:rFonts w:hint="eastAsia" w:ascii="宋体" w:hAnsi="宋体" w:eastAsia="宋体" w:cs="宋体"/>
                <w:b w:val="0"/>
                <w:bCs w:val="0"/>
                <w:sz w:val="16"/>
                <w:szCs w:val="16"/>
              </w:rPr>
              <w:t>注：办理信息变更业务，除基金账号</w:t>
            </w:r>
            <w:r>
              <w:rPr>
                <w:rFonts w:hint="eastAsia" w:ascii="宋体" w:hAnsi="宋体" w:cs="宋体"/>
                <w:b w:val="0"/>
                <w:bCs w:val="0"/>
                <w:sz w:val="16"/>
                <w:szCs w:val="16"/>
                <w:lang w:val="en-US" w:eastAsia="zh-CN"/>
              </w:rPr>
              <w:t>或交易账号</w:t>
            </w:r>
            <w:r>
              <w:rPr>
                <w:rFonts w:hint="eastAsia" w:ascii="宋体" w:hAnsi="宋体" w:eastAsia="宋体" w:cs="宋体"/>
                <w:b w:val="0"/>
                <w:bCs w:val="0"/>
                <w:sz w:val="16"/>
                <w:szCs w:val="16"/>
              </w:rPr>
              <w:t>、</w:t>
            </w:r>
            <w:r>
              <w:rPr>
                <w:rFonts w:hint="eastAsia" w:ascii="宋体" w:hAnsi="宋体" w:cs="宋体"/>
                <w:b w:val="0"/>
                <w:bCs w:val="0"/>
                <w:sz w:val="16"/>
                <w:szCs w:val="16"/>
                <w:lang w:val="en-US" w:eastAsia="zh-CN"/>
              </w:rPr>
              <w:t>名称</w:t>
            </w:r>
            <w:r>
              <w:rPr>
                <w:rFonts w:hint="eastAsia" w:ascii="宋体" w:hAnsi="宋体" w:eastAsia="宋体" w:cs="宋体"/>
                <w:b w:val="0"/>
                <w:bCs w:val="0"/>
                <w:sz w:val="16"/>
                <w:szCs w:val="16"/>
              </w:rPr>
              <w:t>、</w:t>
            </w:r>
            <w:r>
              <w:rPr>
                <w:rFonts w:hint="eastAsia" w:ascii="宋体" w:hAnsi="宋体" w:cs="宋体"/>
                <w:b w:val="0"/>
                <w:bCs w:val="0"/>
                <w:sz w:val="16"/>
                <w:szCs w:val="16"/>
                <w:lang w:val="en-US" w:eastAsia="zh-CN"/>
              </w:rPr>
              <w:t>证件类型、</w:t>
            </w:r>
            <w:r>
              <w:rPr>
                <w:rFonts w:hint="eastAsia" w:ascii="宋体" w:hAnsi="宋体" w:eastAsia="宋体" w:cs="宋体"/>
                <w:b w:val="0"/>
                <w:bCs w:val="0"/>
                <w:sz w:val="16"/>
                <w:szCs w:val="16"/>
              </w:rPr>
              <w:t>证件号码必填外，只需填写变更事项，并对所关联的全部注册登记机构有效。</w:t>
            </w:r>
          </w:p>
        </w:tc>
      </w:tr>
      <w:tr>
        <w:tblPrEx>
          <w:tblCellMar>
            <w:top w:w="0" w:type="dxa"/>
            <w:left w:w="108" w:type="dxa"/>
            <w:bottom w:w="0" w:type="dxa"/>
            <w:right w:w="108" w:type="dxa"/>
          </w:tblCellMar>
        </w:tblPrEx>
        <w:trPr>
          <w:trHeight w:val="227" w:hRule="atLeast"/>
        </w:trPr>
        <w:tc>
          <w:tcPr>
            <w:tcW w:w="11048" w:type="dxa"/>
            <w:gridSpan w:val="27"/>
            <w:tcBorders>
              <w:top w:val="double" w:color="auto" w:sz="6" w:space="0"/>
              <w:left w:val="double" w:color="auto" w:sz="6" w:space="0"/>
              <w:bottom w:val="single" w:color="auto" w:sz="4" w:space="0"/>
              <w:right w:val="double" w:color="auto" w:sz="6" w:space="0"/>
            </w:tcBorders>
            <w:shd w:val="clear" w:color="000000" w:fill="D1D1D1"/>
            <w:noWrap/>
            <w:vAlign w:val="center"/>
          </w:tcPr>
          <w:p>
            <w:pPr>
              <w:pStyle w:val="15"/>
              <w:keepNext w:val="0"/>
              <w:keepLines w:val="0"/>
              <w:pageBreakBefore w:val="0"/>
              <w:widowControl/>
              <w:numPr>
                <w:ilvl w:val="-1"/>
                <w:numId w:val="0"/>
              </w:numPr>
              <w:kinsoku/>
              <w:wordWrap/>
              <w:overflowPunct/>
              <w:topLinePunct w:val="0"/>
              <w:autoSpaceDE/>
              <w:autoSpaceDN/>
              <w:bidi w:val="0"/>
              <w:adjustRightInd/>
              <w:snapToGrid/>
              <w:ind w:left="0" w:firstLine="0" w:firstLineChars="0"/>
              <w:textAlignment w:val="auto"/>
              <w:rPr>
                <w:rFonts w:hint="eastAsia" w:ascii="宋体" w:hAnsi="宋体" w:eastAsia="宋体" w:cs="宋体"/>
                <w:b w:val="0"/>
                <w:bCs w:val="0"/>
                <w:kern w:val="0"/>
                <w:sz w:val="16"/>
                <w:szCs w:val="16"/>
              </w:rPr>
            </w:pPr>
            <w:r>
              <w:rPr>
                <w:rFonts w:hint="eastAsia" w:ascii="宋体" w:hAnsi="宋体" w:cs="宋体"/>
                <w:b/>
                <w:bCs/>
                <w:kern w:val="0"/>
                <w:sz w:val="16"/>
                <w:szCs w:val="16"/>
                <w:lang w:val="en-US" w:eastAsia="zh-CN"/>
              </w:rPr>
              <w:t>机构</w:t>
            </w:r>
            <w:r>
              <w:rPr>
                <w:rFonts w:hint="eastAsia" w:ascii="宋体" w:hAnsi="宋体" w:eastAsia="宋体" w:cs="宋体"/>
                <w:b/>
                <w:bCs/>
                <w:kern w:val="0"/>
                <w:sz w:val="16"/>
                <w:szCs w:val="16"/>
              </w:rPr>
              <w:t>基本信息（新开户以下信息均为必填项）</w:t>
            </w: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机构名称</w:t>
            </w:r>
          </w:p>
        </w:tc>
        <w:tc>
          <w:tcPr>
            <w:tcW w:w="9300" w:type="dxa"/>
            <w:gridSpan w:val="24"/>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开户证件类型</w:t>
            </w:r>
          </w:p>
        </w:tc>
        <w:tc>
          <w:tcPr>
            <w:tcW w:w="9300" w:type="dxa"/>
            <w:gridSpan w:val="24"/>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val="0"/>
                <w:bCs w:val="0"/>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营业执照 </w:t>
            </w:r>
            <w:r>
              <w:rPr>
                <w:rFonts w:hint="eastAsia" w:ascii="宋体" w:hAnsi="宋体" w:eastAsia="宋体" w:cs="宋体"/>
                <w:color w:val="00000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登记证书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批文 </w:t>
            </w:r>
            <w:r>
              <w:rPr>
                <w:rFonts w:hint="eastAsia" w:ascii="宋体" w:hAnsi="宋体" w:eastAsia="宋体" w:cs="宋体"/>
                <w:color w:val="00000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 </w:t>
            </w:r>
            <w:r>
              <w:rPr>
                <w:rFonts w:hint="eastAsia" w:ascii="宋体" w:hAnsi="宋体" w:eastAsia="宋体" w:cs="宋体"/>
                <w:color w:val="000000"/>
                <w:kern w:val="0"/>
                <w:sz w:val="16"/>
                <w:szCs w:val="16"/>
                <w:u w:val="single"/>
              </w:rPr>
              <w:t xml:space="preserve">        </w:t>
            </w:r>
            <w:r>
              <w:rPr>
                <w:rFonts w:hint="eastAsia" w:ascii="宋体" w:hAnsi="宋体" w:eastAsia="宋体" w:cs="宋体"/>
                <w:color w:val="000000"/>
                <w:kern w:val="0"/>
                <w:sz w:val="16"/>
                <w:szCs w:val="16"/>
              </w:rPr>
              <w:t xml:space="preserve">   </w:t>
            </w:r>
            <w:r>
              <w:rPr>
                <w:rFonts w:hint="eastAsia" w:ascii="宋体" w:hAnsi="宋体" w:eastAsia="宋体" w:cs="宋体"/>
                <w:b w:val="0"/>
                <w:bCs w:val="0"/>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开户证件号码</w:t>
            </w:r>
          </w:p>
        </w:tc>
        <w:tc>
          <w:tcPr>
            <w:tcW w:w="3363" w:type="dxa"/>
            <w:gridSpan w:val="10"/>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 xml:space="preserve">               </w:t>
            </w:r>
          </w:p>
        </w:tc>
        <w:tc>
          <w:tcPr>
            <w:tcW w:w="1653" w:type="dxa"/>
            <w:gridSpan w:val="3"/>
            <w:tcBorders>
              <w:top w:val="nil"/>
              <w:left w:val="nil"/>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4284" w:type="dxa"/>
            <w:gridSpan w:val="11"/>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组织机构代码</w:t>
            </w:r>
          </w:p>
        </w:tc>
        <w:tc>
          <w:tcPr>
            <w:tcW w:w="3363" w:type="dxa"/>
            <w:gridSpan w:val="10"/>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653" w:type="dxa"/>
            <w:gridSpan w:val="3"/>
            <w:tcBorders>
              <w:top w:val="nil"/>
              <w:left w:val="nil"/>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税务登记证号</w:t>
            </w:r>
          </w:p>
        </w:tc>
        <w:tc>
          <w:tcPr>
            <w:tcW w:w="4284" w:type="dxa"/>
            <w:gridSpan w:val="11"/>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注册国家</w:t>
            </w:r>
          </w:p>
        </w:tc>
        <w:tc>
          <w:tcPr>
            <w:tcW w:w="3363" w:type="dxa"/>
            <w:gridSpan w:val="10"/>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textAlignment w:val="auto"/>
              <w:rPr>
                <w:rFonts w:hint="eastAsia" w:ascii="宋体" w:hAnsi="宋体" w:eastAsia="宋体" w:cs="宋体"/>
                <w:b w:val="0"/>
                <w:bCs w:val="0"/>
                <w:kern w:val="0"/>
                <w:sz w:val="16"/>
                <w:szCs w:val="16"/>
              </w:rPr>
            </w:pPr>
          </w:p>
        </w:tc>
        <w:tc>
          <w:tcPr>
            <w:tcW w:w="1653" w:type="dxa"/>
            <w:gridSpan w:val="3"/>
            <w:tcBorders>
              <w:top w:val="nil"/>
              <w:left w:val="nil"/>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注册资本及币种</w:t>
            </w:r>
          </w:p>
        </w:tc>
        <w:tc>
          <w:tcPr>
            <w:tcW w:w="4284" w:type="dxa"/>
            <w:gridSpan w:val="11"/>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注册地址</w:t>
            </w:r>
          </w:p>
        </w:tc>
        <w:tc>
          <w:tcPr>
            <w:tcW w:w="9300" w:type="dxa"/>
            <w:gridSpan w:val="24"/>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办公地址</w:t>
            </w:r>
          </w:p>
        </w:tc>
        <w:tc>
          <w:tcPr>
            <w:tcW w:w="7199" w:type="dxa"/>
            <w:gridSpan w:val="19"/>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宋体" w:hAnsi="宋体" w:eastAsia="宋体" w:cs="宋体"/>
                <w:b w:val="0"/>
                <w:bCs w:val="0"/>
                <w:kern w:val="0"/>
                <w:sz w:val="16"/>
                <w:szCs w:val="16"/>
                <w:lang w:val="en-US" w:eastAsia="zh-CN"/>
              </w:rPr>
            </w:pPr>
          </w:p>
        </w:tc>
        <w:tc>
          <w:tcPr>
            <w:tcW w:w="10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邮编</w:t>
            </w:r>
          </w:p>
        </w:tc>
        <w:tc>
          <w:tcPr>
            <w:tcW w:w="1051" w:type="dxa"/>
            <w:gridSpan w:val="2"/>
            <w:tcBorders>
              <w:top w:val="single" w:color="auto" w:sz="4" w:space="0"/>
              <w:left w:val="single" w:color="auto" w:sz="4" w:space="0"/>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宋体" w:hAnsi="宋体" w:eastAsia="宋体" w:cs="宋体"/>
                <w:b w:val="0"/>
                <w:bCs w:val="0"/>
                <w:kern w:val="0"/>
                <w:sz w:val="16"/>
                <w:szCs w:val="16"/>
                <w:lang w:val="en-US" w:eastAsia="zh-CN"/>
              </w:rPr>
            </w:pP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b w:val="0"/>
                <w:bCs w:val="0"/>
                <w:kern w:val="0"/>
                <w:sz w:val="16"/>
                <w:szCs w:val="16"/>
                <w:lang w:val="en-US" w:eastAsia="zh-CN"/>
              </w:rPr>
            </w:pPr>
            <w:r>
              <w:rPr>
                <w:rFonts w:hint="eastAsia" w:ascii="宋体" w:hAnsi="宋体" w:cs="宋体"/>
                <w:b w:val="0"/>
                <w:bCs w:val="0"/>
                <w:kern w:val="0"/>
                <w:sz w:val="16"/>
                <w:szCs w:val="16"/>
                <w:lang w:val="en-US" w:eastAsia="zh-CN"/>
              </w:rPr>
              <w:t>经营范围</w:t>
            </w:r>
          </w:p>
        </w:tc>
        <w:tc>
          <w:tcPr>
            <w:tcW w:w="9300" w:type="dxa"/>
            <w:gridSpan w:val="24"/>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kern w:val="0"/>
                <w:sz w:val="16"/>
                <w:szCs w:val="16"/>
                <w:lang w:val="en-US" w:eastAsia="zh-CN"/>
              </w:rPr>
            </w:pP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kern w:val="0"/>
                <w:sz w:val="16"/>
                <w:szCs w:val="16"/>
                <w:lang w:val="en-US" w:eastAsia="zh-CN"/>
              </w:rPr>
            </w:pPr>
            <w:r>
              <w:rPr>
                <w:rFonts w:hint="eastAsia" w:ascii="宋体" w:hAnsi="宋体" w:cs="宋体"/>
                <w:kern w:val="0"/>
                <w:sz w:val="16"/>
                <w:szCs w:val="16"/>
                <w:lang w:val="en-US" w:eastAsia="zh-CN"/>
              </w:rPr>
              <w:t>机构资质证书</w:t>
            </w:r>
          </w:p>
        </w:tc>
        <w:tc>
          <w:tcPr>
            <w:tcW w:w="2030" w:type="dxa"/>
            <w:gridSpan w:val="5"/>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kern w:val="0"/>
                <w:sz w:val="16"/>
                <w:szCs w:val="16"/>
                <w:lang w:val="en-US" w:eastAsia="zh-CN"/>
              </w:rPr>
            </w:pPr>
          </w:p>
        </w:tc>
        <w:tc>
          <w:tcPr>
            <w:tcW w:w="1333"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kern w:val="0"/>
                <w:sz w:val="16"/>
                <w:szCs w:val="16"/>
                <w:lang w:val="en-US" w:eastAsia="zh-CN"/>
              </w:rPr>
            </w:pPr>
            <w:r>
              <w:rPr>
                <w:rFonts w:hint="eastAsia" w:ascii="宋体" w:hAnsi="宋体" w:cs="宋体"/>
                <w:kern w:val="0"/>
                <w:sz w:val="16"/>
                <w:szCs w:val="16"/>
                <w:lang w:val="en-US" w:eastAsia="zh-CN"/>
              </w:rPr>
              <w:t>资质证书编号</w:t>
            </w:r>
          </w:p>
        </w:tc>
        <w:tc>
          <w:tcPr>
            <w:tcW w:w="2687" w:type="dxa"/>
            <w:gridSpan w:val="6"/>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kern w:val="0"/>
                <w:sz w:val="16"/>
                <w:szCs w:val="16"/>
                <w:lang w:val="en-US" w:eastAsia="zh-CN"/>
              </w:rPr>
            </w:pPr>
          </w:p>
        </w:tc>
        <w:tc>
          <w:tcPr>
            <w:tcW w:w="1149"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cs="宋体"/>
                <w:b w:val="0"/>
                <w:bCs w:val="0"/>
                <w:kern w:val="0"/>
                <w:sz w:val="16"/>
                <w:szCs w:val="16"/>
                <w:lang w:val="en-US" w:eastAsia="zh-CN"/>
              </w:rPr>
            </w:pPr>
            <w:r>
              <w:rPr>
                <w:rFonts w:hint="eastAsia" w:ascii="宋体" w:hAnsi="宋体" w:cs="宋体"/>
                <w:kern w:val="0"/>
                <w:sz w:val="16"/>
                <w:szCs w:val="16"/>
                <w:lang w:val="en-US" w:eastAsia="zh-CN"/>
              </w:rPr>
              <w:t>证书有效期</w:t>
            </w:r>
          </w:p>
        </w:tc>
        <w:tc>
          <w:tcPr>
            <w:tcW w:w="2101" w:type="dxa"/>
            <w:gridSpan w:val="5"/>
            <w:tcBorders>
              <w:top w:val="single" w:color="auto" w:sz="4" w:space="0"/>
              <w:left w:val="single" w:color="auto" w:sz="4" w:space="0"/>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ascii="宋体" w:hAnsi="宋体" w:cs="宋体"/>
                <w:b w:val="0"/>
                <w:bCs w:val="0"/>
                <w:kern w:val="0"/>
                <w:sz w:val="16"/>
                <w:szCs w:val="16"/>
                <w:lang w:val="en-US" w:eastAsia="zh-CN"/>
              </w:rPr>
            </w:pPr>
          </w:p>
        </w:tc>
      </w:tr>
      <w:tr>
        <w:tblPrEx>
          <w:tblCellMar>
            <w:top w:w="0" w:type="dxa"/>
            <w:left w:w="108" w:type="dxa"/>
            <w:bottom w:w="0" w:type="dxa"/>
            <w:right w:w="108" w:type="dxa"/>
          </w:tblCellMar>
        </w:tblPrEx>
        <w:trPr>
          <w:trHeight w:val="90"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机构性质</w:t>
            </w:r>
          </w:p>
        </w:tc>
        <w:sdt>
          <w:sdtPr>
            <w:rPr>
              <w:rFonts w:hint="eastAsia" w:ascii="宋体" w:hAnsi="宋体" w:eastAsia="宋体" w:cs="宋体"/>
              <w:b w:val="0"/>
              <w:bCs w:val="0"/>
              <w:kern w:val="0"/>
              <w:sz w:val="16"/>
              <w:szCs w:val="16"/>
              <w:lang w:val="en-US" w:eastAsia="zh-CN" w:bidi="ar-SA"/>
            </w:rPr>
            <w:id w:val="147464907"/>
            <w:placeholder>
              <w:docPart w:val="{dc67973d-4c0b-44e3-a6d4-e2d19fa9213c}"/>
            </w:placeholder>
            <w:comboBox>
              <w:listItem w:displayText="请选择" w:value="请选择"/>
              <w:listItem w:displayText="0:国企" w:value="0：国企"/>
              <w:listItem w:displayText="1:民营" w:value="1：民营"/>
              <w:listItem w:displayText="2:合资" w:value="2：合资"/>
              <w:listItem w:displayText="3:其他" w:value="3：其他"/>
              <w:listItem w:displayText="4:国有控股" w:value="4：国有控股"/>
              <w:listItem w:displayText="5:行政机关" w:value="5：行政机关"/>
              <w:listItem w:displayText="6:外资企业" w:value="6：外资企业"/>
              <w:listItem w:displayText="8:事业单位" w:value="8：事业单位"/>
            </w:comboBox>
          </w:sdtPr>
          <w:sdtEndPr>
            <w:rPr>
              <w:rFonts w:hint="eastAsia" w:ascii="宋体" w:hAnsi="宋体" w:eastAsia="宋体" w:cs="宋体"/>
              <w:b w:val="0"/>
              <w:bCs w:val="0"/>
              <w:kern w:val="0"/>
              <w:sz w:val="16"/>
              <w:szCs w:val="16"/>
              <w:u w:val="single"/>
              <w:lang w:val="en-US" w:eastAsia="zh-CN" w:bidi="ar-SA"/>
            </w:rPr>
          </w:sdtEndPr>
          <w:sdtContent>
            <w:tc>
              <w:tcPr>
                <w:tcW w:w="2030" w:type="dxa"/>
                <w:gridSpan w:val="5"/>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kern w:val="0"/>
                    <w:sz w:val="16"/>
                    <w:szCs w:val="16"/>
                    <w:lang w:val="en-US" w:eastAsia="zh-CN"/>
                  </w:rPr>
                </w:pPr>
                <w:r>
                  <w:rPr>
                    <w:rFonts w:hint="eastAsia" w:ascii="宋体" w:hAnsi="宋体" w:eastAsia="宋体" w:cs="宋体"/>
                    <w:b w:val="0"/>
                    <w:bCs w:val="0"/>
                    <w:kern w:val="0"/>
                    <w:sz w:val="16"/>
                    <w:szCs w:val="16"/>
                    <w:u w:val="single"/>
                    <w:lang w:val="en-US" w:eastAsia="zh-CN" w:bidi="ar-SA"/>
                  </w:rPr>
                  <w:t>请选择</w:t>
                </w:r>
              </w:p>
            </w:tc>
          </w:sdtContent>
        </w:sdt>
        <w:tc>
          <w:tcPr>
            <w:tcW w:w="1333"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机构成立日期</w:t>
            </w:r>
          </w:p>
        </w:tc>
        <w:tc>
          <w:tcPr>
            <w:tcW w:w="2687" w:type="dxa"/>
            <w:gridSpan w:val="6"/>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kern w:val="0"/>
                <w:sz w:val="16"/>
                <w:szCs w:val="16"/>
                <w:lang w:val="en-US" w:eastAsia="zh-CN"/>
              </w:rPr>
            </w:pPr>
          </w:p>
        </w:tc>
        <w:tc>
          <w:tcPr>
            <w:tcW w:w="1149"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机构类型</w:t>
            </w:r>
          </w:p>
        </w:tc>
        <w:tc>
          <w:tcPr>
            <w:tcW w:w="2101" w:type="dxa"/>
            <w:gridSpan w:val="5"/>
            <w:tcBorders>
              <w:top w:val="single" w:color="auto" w:sz="4" w:space="0"/>
              <w:left w:val="single" w:color="auto" w:sz="4" w:space="0"/>
              <w:bottom w:val="single" w:color="auto" w:sz="4" w:space="0"/>
              <w:right w:val="double" w:color="000000" w:sz="6"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4297"/>
              <w:placeholder>
                <w:docPart w:val="{96eff5c9-ec9c-43b2-a695-768720802108}"/>
              </w:placeholder>
              <w:dropDownList>
                <w:listItem w:displayText="请选择" w:value="请选择"/>
                <w:listItem w:displayText="101:证券公司" w:value="101:证券公司"/>
                <w:listItem w:displayText="102:证券公司子公司" w:value="102:证券公司子公司"/>
                <w:listItem w:displayText="103:银行" w:value="103:银行"/>
                <w:listItem w:displayText="104:信托公司" w:value="104:信托公司"/>
                <w:listItem w:displayText="105:基金管理公司" w:value="105:基金管理公司"/>
                <w:listItem w:displayText="106:基金管理公司子公司" w:value="106:基金管理公司子公司"/>
                <w:listItem w:displayText="107:保险公司" w:value="107:保险公司"/>
                <w:listItem w:displayText="108:私募基金管理人" w:value="108:私募基金管理人"/>
                <w:listItem w:displayText="109:期货公司" w:value="109:期货公司"/>
                <w:listItem w:displayText="110:期货公司子公司" w:value="110:期货公司子公司"/>
                <w:listItem w:displayText="111:财务公司" w:value="111:财务公司"/>
                <w:listItem w:displayText="112:其他境内金融机构；" w:value="112:其他境内金融机构；"/>
                <w:listItem w:displayText="113:机关法人" w:value="113:机关法人"/>
                <w:listItem w:displayText="114:事业单位法人" w:value="114:事业单位法人"/>
                <w:listItem w:displayText="115:社会团体法人" w:value="115:社会团体法人"/>
                <w:listItem w:displayText="116:非金融机构企业法人" w:value="116:非金融机构企业法人"/>
                <w:listItem w:displayText="117:非金融类非法人机构" w:value="117:非金融类非法人机构"/>
                <w:listItem w:displayText="118:境外代理人" w:value="118:境外代理人"/>
                <w:listItem w:displayText="119:境外金融机构" w:value="119:境外金融机构"/>
                <w:listItem w:displayText="120:外国战略投资者" w:value="120:外国战略投资者"/>
                <w:listItem w:displayText="121:境外非金融机构" w:value="121:境外非金融机构"/>
                <w:listItem w:displayText="122:其它" w:value="122:其它"/>
                <w:listItem w:displayText="123:银行子公司" w:value="123:银行子公司"/>
                <w:listItem w:displayText="124:保险子公司" w:value="124:保险子公司"/>
              </w:dropDownList>
            </w:sdtPr>
            <w:sdtEndPr>
              <w:rPr>
                <w:rFonts w:hint="eastAsia" w:ascii="宋体" w:hAnsi="宋体" w:eastAsia="宋体" w:cs="宋体"/>
                <w:kern w:val="0"/>
                <w:sz w:val="16"/>
                <w:szCs w:val="16"/>
                <w:u w:val="single"/>
                <w:lang w:val="en-US" w:eastAsia="zh-CN" w:bidi="ar-SA"/>
              </w:rPr>
            </w:sdtEndPr>
            <w:sdtContent>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kern w:val="0"/>
                    <w:sz w:val="16"/>
                    <w:szCs w:val="16"/>
                    <w:u w:val="single"/>
                    <w:lang w:val="en-US" w:eastAsia="zh-CN" w:bidi="ar-SA"/>
                  </w:rPr>
                </w:pPr>
                <w:r>
                  <w:rPr>
                    <w:rFonts w:hint="eastAsia" w:ascii="宋体" w:hAnsi="宋体" w:eastAsia="宋体" w:cs="宋体"/>
                    <w:kern w:val="0"/>
                    <w:sz w:val="16"/>
                    <w:szCs w:val="16"/>
                    <w:u w:val="single"/>
                    <w:lang w:val="en-US" w:eastAsia="zh-CN" w:bidi="ar-SA"/>
                  </w:rPr>
                  <w:t>请选择</w:t>
                </w:r>
              </w:p>
            </w:sdtContent>
          </w:sdt>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所在行业</w:t>
            </w:r>
          </w:p>
        </w:tc>
        <w:tc>
          <w:tcPr>
            <w:tcW w:w="2030" w:type="dxa"/>
            <w:gridSpan w:val="5"/>
            <w:tcBorders>
              <w:top w:val="single" w:color="auto" w:sz="4" w:space="0"/>
              <w:left w:val="nil"/>
              <w:bottom w:val="single" w:color="auto" w:sz="4" w:space="0"/>
              <w:right w:val="single" w:color="auto" w:sz="4" w:space="0"/>
            </w:tcBorders>
            <w:shd w:val="clear" w:color="000000" w:fill="FFFFFF"/>
            <w:vAlign w:val="center"/>
          </w:tcPr>
          <w:sdt>
            <w:sdtPr>
              <w:rPr>
                <w:rFonts w:hint="eastAsia" w:ascii="宋体" w:hAnsi="宋体" w:eastAsia="宋体" w:cs="宋体"/>
                <w:kern w:val="0"/>
                <w:sz w:val="16"/>
                <w:szCs w:val="16"/>
                <w:u w:val="single"/>
                <w:lang w:val="en-US" w:eastAsia="zh-CN" w:bidi="ar-SA"/>
              </w:rPr>
              <w:id w:val="147456198"/>
              <w:placeholder>
                <w:docPart w:val="{d7f3d8ab-64ec-4e23-96eb-083ed5b09e4b}"/>
              </w:placeholder>
              <w:dropDownList>
                <w:listItem w:displayText="请选择" w:value="请选择"/>
                <w:listItem w:displayText="农、林、牧、渔业" w:value="农、林、牧、渔业"/>
                <w:listItem w:displayText="采矿业" w:value="采矿业"/>
                <w:listItem w:displayText="制造业" w:value="制造业"/>
                <w:listItem w:displayText="电力、热力、燃气及水生产和供应业" w:value="电力、热力、燃气及水生产和供应业"/>
                <w:listItem w:displayText="建筑业" w:value="建筑业"/>
                <w:listItem w:displayText="批发和零售业" w:value="批发和零售业"/>
                <w:listItem w:displayText="交通运输、仓储和邮政业" w:value="交通运输、仓储和邮政业"/>
                <w:listItem w:displayText="住宿和餐饮业" w:value="住宿和餐饮业"/>
                <w:listItem w:displayText="信息传输、软件和信息技术服务业" w:value="信息传输、软件和信息技术服务业"/>
                <w:listItem w:displayText="金融业" w:value="金融业"/>
                <w:listItem w:displayText="房地产业" w:value="房地产业"/>
                <w:listItem w:displayText="租赁和商务服务业" w:value="租赁和商务服务业"/>
                <w:listItem w:displayText="科学研究和技术服务业" w:value="科学研究和技术服务业"/>
                <w:listItem w:displayText="水利、环境和公共设施管理业" w:value="水利、环境和公共设施管理业"/>
                <w:listItem w:displayText="居民服务、修理和其他服务业" w:value="居民服务、修理和其他服务业"/>
                <w:listItem w:displayText="教育" w:value="教育"/>
                <w:listItem w:displayText="卫生和社会工作" w:value="卫生和社会工作"/>
                <w:listItem w:displayText="文化、体育和娱乐业" w:value="文化、体育和娱乐业"/>
                <w:listItem w:displayText="公共管理、社会保障和社会组织" w:value="公共管理、社会保障和社会组织"/>
                <w:listItem w:displayText="国际组织" w:value="国际组织"/>
              </w:dropDownList>
            </w:sdtPr>
            <w:sdtEndPr>
              <w:rPr>
                <w:rFonts w:hint="eastAsia" w:ascii="宋体" w:hAnsi="宋体" w:eastAsia="宋体" w:cs="宋体"/>
                <w:kern w:val="0"/>
                <w:sz w:val="16"/>
                <w:szCs w:val="16"/>
                <w:u w:val="thick"/>
                <w:lang w:val="en-US" w:eastAsia="zh-CN" w:bidi="ar-SA"/>
              </w:rPr>
            </w:sdtEndPr>
            <w:sdtContent>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u w:val="thick"/>
                    <w:lang w:val="en-US" w:eastAsia="zh-CN" w:bidi="ar-SA"/>
                  </w:rPr>
                </w:pPr>
                <w:r>
                  <w:rPr>
                    <w:rFonts w:hint="eastAsia" w:ascii="宋体" w:hAnsi="宋体" w:eastAsia="宋体" w:cs="宋体"/>
                    <w:kern w:val="0"/>
                    <w:sz w:val="16"/>
                    <w:szCs w:val="16"/>
                    <w:u w:val="single"/>
                    <w:lang w:val="en-US" w:eastAsia="zh-CN" w:bidi="ar-SA"/>
                  </w:rPr>
                  <w:t>请选择</w:t>
                </w:r>
              </w:p>
            </w:sdtContent>
          </w:sdt>
        </w:tc>
        <w:tc>
          <w:tcPr>
            <w:tcW w:w="1333"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kern w:val="0"/>
                <w:sz w:val="16"/>
                <w:szCs w:val="16"/>
                <w:lang w:val="en-US" w:eastAsia="zh-CN"/>
              </w:rPr>
            </w:pPr>
            <w:r>
              <w:rPr>
                <w:rFonts w:hint="eastAsia" w:ascii="宋体" w:hAnsi="宋体" w:cs="宋体"/>
                <w:kern w:val="0"/>
                <w:sz w:val="16"/>
                <w:szCs w:val="16"/>
              </w:rPr>
              <w:t>不良诚信记录</w:t>
            </w:r>
          </w:p>
        </w:tc>
        <w:tc>
          <w:tcPr>
            <w:tcW w:w="5937" w:type="dxa"/>
            <w:gridSpan w:val="14"/>
            <w:tcBorders>
              <w:top w:val="single" w:color="auto" w:sz="4" w:space="0"/>
              <w:left w:val="single" w:color="auto" w:sz="4" w:space="0"/>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ascii="宋体" w:hAnsi="宋体" w:cs="宋体"/>
                <w:b w:val="0"/>
                <w:bCs w:val="0"/>
                <w:kern w:val="0"/>
                <w:sz w:val="16"/>
                <w:szCs w:val="16"/>
                <w:lang w:val="en-US" w:eastAsia="zh-CN"/>
              </w:rPr>
            </w:pPr>
            <w:r>
              <w:rPr>
                <w:rFonts w:hint="eastAsia" w:ascii="宋体" w:hAnsi="宋体" w:cs="宋体"/>
                <w:kern w:val="0"/>
                <w:sz w:val="16"/>
                <w:szCs w:val="16"/>
                <w:lang w:val="en-US" w:eastAsia="zh-CN"/>
              </w:rPr>
              <w:t>□</w:t>
            </w:r>
            <w:r>
              <w:rPr>
                <w:rFonts w:hint="default" w:ascii="宋体" w:hAnsi="宋体" w:cs="宋体"/>
                <w:kern w:val="0"/>
                <w:sz w:val="16"/>
                <w:szCs w:val="16"/>
              </w:rPr>
              <w:t xml:space="preserve">无    </w:t>
            </w:r>
            <w:r>
              <w:rPr>
                <w:rFonts w:hint="eastAsia" w:ascii="宋体" w:hAnsi="宋体" w:cs="宋体"/>
                <w:kern w:val="0"/>
                <w:sz w:val="16"/>
                <w:szCs w:val="16"/>
                <w:lang w:val="en-US" w:eastAsia="zh-CN"/>
              </w:rPr>
              <w:t>□</w:t>
            </w:r>
            <w:r>
              <w:rPr>
                <w:rFonts w:hint="default" w:ascii="宋体" w:hAnsi="宋体" w:cs="宋体"/>
                <w:kern w:val="0"/>
                <w:sz w:val="16"/>
                <w:szCs w:val="16"/>
              </w:rPr>
              <w:t>有，请说明：           　</w:t>
            </w: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电子对账单</w:t>
            </w:r>
          </w:p>
        </w:tc>
        <w:tc>
          <w:tcPr>
            <w:tcW w:w="2030" w:type="dxa"/>
            <w:gridSpan w:val="5"/>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kern w:val="0"/>
                <w:sz w:val="16"/>
                <w:szCs w:val="16"/>
                <w:u w:val="single"/>
                <w:lang w:val="en-US" w:eastAsia="zh-CN" w:bidi="ar-SA"/>
              </w:rPr>
            </w:pPr>
            <w:r>
              <w:rPr>
                <w:rFonts w:hint="eastAsia" w:ascii="宋体" w:hAnsi="宋体" w:cs="宋体"/>
                <w:kern w:val="0"/>
                <w:sz w:val="16"/>
                <w:szCs w:val="16"/>
                <w:lang w:val="en-US" w:eastAsia="zh-CN"/>
              </w:rPr>
              <w:t>□需要</w:t>
            </w:r>
            <w:r>
              <w:rPr>
                <w:rFonts w:hint="default" w:ascii="宋体" w:hAnsi="宋体" w:cs="宋体"/>
                <w:kern w:val="0"/>
                <w:sz w:val="16"/>
                <w:szCs w:val="16"/>
              </w:rPr>
              <w:t xml:space="preserve">    </w:t>
            </w:r>
            <w:r>
              <w:rPr>
                <w:rFonts w:hint="eastAsia" w:ascii="宋体" w:hAnsi="宋体" w:cs="宋体"/>
                <w:kern w:val="0"/>
                <w:sz w:val="16"/>
                <w:szCs w:val="16"/>
                <w:lang w:val="en-US" w:eastAsia="zh-CN"/>
              </w:rPr>
              <w:t>□不需要</w:t>
            </w:r>
          </w:p>
        </w:tc>
        <w:tc>
          <w:tcPr>
            <w:tcW w:w="1333"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账单接收邮箱</w:t>
            </w:r>
          </w:p>
        </w:tc>
        <w:tc>
          <w:tcPr>
            <w:tcW w:w="5937" w:type="dxa"/>
            <w:gridSpan w:val="14"/>
            <w:tcBorders>
              <w:top w:val="single" w:color="auto" w:sz="4" w:space="0"/>
              <w:left w:val="single" w:color="auto" w:sz="4" w:space="0"/>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cs="宋体"/>
                <w:kern w:val="0"/>
                <w:sz w:val="16"/>
                <w:szCs w:val="16"/>
                <w:lang w:val="en-US" w:eastAsia="zh-CN"/>
              </w:rPr>
            </w:pP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交易委托方式</w:t>
            </w:r>
          </w:p>
        </w:tc>
        <w:tc>
          <w:tcPr>
            <w:tcW w:w="9300" w:type="dxa"/>
            <w:gridSpan w:val="24"/>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cs="宋体"/>
                <w:kern w:val="0"/>
                <w:sz w:val="16"/>
                <w:szCs w:val="16"/>
                <w:lang w:val="en-US" w:eastAsia="zh-CN"/>
              </w:rPr>
            </w:pPr>
            <w:sdt>
              <w:sdtPr>
                <w:rPr>
                  <w:rFonts w:hint="eastAsia" w:ascii="宋体" w:hAnsi="宋体" w:eastAsia="宋体" w:cs="宋体"/>
                  <w:bCs w:val="0"/>
                  <w:color w:val="auto"/>
                  <w:kern w:val="0"/>
                  <w:sz w:val="16"/>
                  <w:szCs w:val="16"/>
                </w:rPr>
                <w:id w:val="1281303594"/>
                <w14:checkbox>
                  <w14:checked w14:val="0"/>
                  <w14:checkedState w14:val="00FE" w14:font="Wingdings"/>
                  <w14:uncheckedState w14:val="2610" w14:font="MS Gothic"/>
                </w14:checkbox>
              </w:sdtPr>
              <w:sdtEndPr>
                <w:rPr>
                  <w:rFonts w:hint="eastAsia" w:ascii="宋体" w:hAnsi="宋体" w:eastAsia="宋体" w:cs="宋体"/>
                  <w:bCs w:val="0"/>
                  <w:color w:val="auto"/>
                  <w:kern w:val="0"/>
                  <w:sz w:val="16"/>
                  <w:szCs w:val="16"/>
                </w:rPr>
              </w:sdtEndPr>
              <w:sdtContent>
                <w:r>
                  <w:rPr>
                    <w:rFonts w:hint="eastAsia" w:ascii="宋体" w:hAnsi="宋体" w:eastAsia="宋体" w:cs="宋体"/>
                    <w:bCs w:val="0"/>
                    <w:color w:val="auto"/>
                    <w:kern w:val="0"/>
                    <w:sz w:val="16"/>
                    <w:szCs w:val="16"/>
                  </w:rPr>
                  <w:t>☐</w:t>
                </w:r>
              </w:sdtContent>
            </w:sdt>
            <w:r>
              <w:rPr>
                <w:rFonts w:hint="eastAsia" w:ascii="宋体" w:hAnsi="宋体" w:cs="宋体"/>
                <w:bCs w:val="0"/>
                <w:kern w:val="0"/>
                <w:sz w:val="16"/>
                <w:szCs w:val="16"/>
                <w:lang w:val="en-US" w:eastAsia="zh-CN"/>
              </w:rPr>
              <w:t>传真</w:t>
            </w:r>
            <w:r>
              <w:rPr>
                <w:rFonts w:hint="eastAsia" w:ascii="宋体" w:hAnsi="宋体" w:eastAsia="宋体" w:cs="宋体"/>
                <w:color w:val="auto"/>
                <w:kern w:val="0"/>
                <w:sz w:val="16"/>
                <w:szCs w:val="16"/>
              </w:rPr>
              <w:t>交易</w:t>
            </w:r>
            <w:bookmarkStart w:id="1" w:name="OLE_LINK1"/>
            <w:r>
              <w:rPr>
                <w:rFonts w:hint="eastAsia" w:ascii="宋体" w:hAnsi="宋体" w:eastAsia="宋体" w:cs="宋体"/>
                <w:color w:val="auto"/>
                <w:kern w:val="0"/>
                <w:sz w:val="16"/>
                <w:szCs w:val="16"/>
              </w:rPr>
              <w:t>（签署《</w:t>
            </w:r>
            <w:r>
              <w:rPr>
                <w:rFonts w:hint="eastAsia" w:ascii="宋体" w:hAnsi="宋体" w:cs="宋体"/>
                <w:kern w:val="0"/>
                <w:sz w:val="16"/>
                <w:szCs w:val="16"/>
                <w:lang w:val="en-US" w:eastAsia="zh-CN"/>
              </w:rPr>
              <w:t>远程</w:t>
            </w:r>
            <w:r>
              <w:rPr>
                <w:rFonts w:hint="eastAsia" w:ascii="宋体" w:hAnsi="宋体" w:eastAsia="宋体" w:cs="宋体"/>
                <w:color w:val="auto"/>
                <w:kern w:val="0"/>
                <w:sz w:val="16"/>
                <w:szCs w:val="16"/>
              </w:rPr>
              <w:t>委托服务协议》）</w:t>
            </w:r>
            <w:bookmarkEnd w:id="1"/>
            <w:r>
              <w:rPr>
                <w:rFonts w:hint="eastAsia" w:ascii="宋体" w:hAnsi="宋体" w:eastAsia="宋体" w:cs="宋体"/>
                <w:color w:val="auto"/>
                <w:kern w:val="0"/>
                <w:sz w:val="16"/>
                <w:szCs w:val="16"/>
              </w:rPr>
              <w:t xml:space="preserve">  </w:t>
            </w:r>
            <w:r>
              <w:rPr>
                <w:rFonts w:hint="eastAsia" w:ascii="宋体" w:hAnsi="宋体" w:eastAsia="宋体" w:cs="宋体"/>
                <w:bCs w:val="0"/>
                <w:color w:val="auto"/>
                <w:kern w:val="0"/>
                <w:sz w:val="16"/>
                <w:szCs w:val="16"/>
              </w:rPr>
              <w:t xml:space="preserve"> </w:t>
            </w:r>
            <w:sdt>
              <w:sdtPr>
                <w:rPr>
                  <w:rFonts w:hint="eastAsia" w:ascii="宋体" w:hAnsi="宋体" w:eastAsia="宋体" w:cs="宋体"/>
                  <w:bCs w:val="0"/>
                  <w:color w:val="auto"/>
                  <w:kern w:val="0"/>
                  <w:sz w:val="16"/>
                  <w:szCs w:val="16"/>
                </w:rPr>
                <w:id w:val="-1446765529"/>
                <w14:checkbox>
                  <w14:checked w14:val="0"/>
                  <w14:checkedState w14:val="00FE" w14:font="Wingdings"/>
                  <w14:uncheckedState w14:val="2610" w14:font="MS Gothic"/>
                </w14:checkbox>
              </w:sdtPr>
              <w:sdtEndPr>
                <w:rPr>
                  <w:rFonts w:hint="eastAsia" w:ascii="宋体" w:hAnsi="宋体" w:eastAsia="宋体" w:cs="宋体"/>
                  <w:bCs w:val="0"/>
                  <w:color w:val="auto"/>
                  <w:kern w:val="0"/>
                  <w:sz w:val="16"/>
                  <w:szCs w:val="16"/>
                </w:rPr>
              </w:sdtEndPr>
              <w:sdtContent>
                <w:r>
                  <w:rPr>
                    <w:rFonts w:hint="eastAsia" w:ascii="宋体" w:hAnsi="宋体" w:eastAsia="宋体" w:cs="宋体"/>
                    <w:bCs w:val="0"/>
                    <w:color w:val="auto"/>
                    <w:kern w:val="0"/>
                    <w:sz w:val="16"/>
                    <w:szCs w:val="16"/>
                  </w:rPr>
                  <w:t>☐</w:t>
                </w:r>
              </w:sdtContent>
            </w:sdt>
            <w:r>
              <w:rPr>
                <w:rFonts w:hint="eastAsia" w:ascii="宋体" w:hAnsi="宋体" w:eastAsia="宋体" w:cs="宋体"/>
                <w:color w:val="auto"/>
                <w:kern w:val="0"/>
                <w:sz w:val="16"/>
                <w:szCs w:val="16"/>
              </w:rPr>
              <w:t>网上交易</w:t>
            </w:r>
            <w:r>
              <w:rPr>
                <w:rFonts w:hint="eastAsia" w:ascii="宋体" w:hAnsi="宋体" w:cs="宋体"/>
                <w:kern w:val="0"/>
                <w:sz w:val="16"/>
                <w:szCs w:val="16"/>
                <w:lang w:val="en-US" w:eastAsia="zh-CN"/>
              </w:rPr>
              <w:t xml:space="preserve"> （</w:t>
            </w:r>
            <w:r>
              <w:rPr>
                <w:rFonts w:hint="eastAsia" w:ascii="宋体" w:hAnsi="宋体" w:eastAsia="宋体" w:cs="宋体"/>
                <w:color w:val="auto"/>
                <w:kern w:val="0"/>
                <w:sz w:val="16"/>
                <w:szCs w:val="16"/>
              </w:rPr>
              <w:t>签署《网上委托服务协议》）</w:t>
            </w:r>
          </w:p>
        </w:tc>
      </w:tr>
      <w:tr>
        <w:tblPrEx>
          <w:tblCellMar>
            <w:top w:w="0" w:type="dxa"/>
            <w:left w:w="108" w:type="dxa"/>
            <w:bottom w:w="0" w:type="dxa"/>
            <w:right w:w="108" w:type="dxa"/>
          </w:tblCellMar>
        </w:tblPrEx>
        <w:trPr>
          <w:trHeight w:val="1872"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color w:val="000000"/>
                <w:kern w:val="0"/>
                <w:sz w:val="16"/>
                <w:szCs w:val="16"/>
              </w:rPr>
            </w:pPr>
            <w:r>
              <w:rPr>
                <w:rFonts w:hint="eastAsia" w:ascii="宋体" w:hAnsi="宋体" w:cs="宋体"/>
                <w:b w:val="0"/>
                <w:bCs w:val="0"/>
                <w:color w:val="000000"/>
                <w:kern w:val="0"/>
                <w:sz w:val="16"/>
                <w:szCs w:val="16"/>
                <w:lang w:val="en-US" w:eastAsia="zh-CN"/>
              </w:rPr>
              <w:t>是否为专业投资者</w:t>
            </w:r>
            <w:r>
              <w:rPr>
                <w:rFonts w:hint="eastAsia" w:ascii="宋体" w:hAnsi="宋体" w:cs="宋体"/>
                <w:color w:val="000000"/>
                <w:kern w:val="0"/>
                <w:sz w:val="16"/>
                <w:szCs w:val="16"/>
              </w:rPr>
              <w:t>（三选一）</w:t>
            </w:r>
          </w:p>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b w:val="0"/>
                <w:bCs w:val="0"/>
                <w:color w:val="000000"/>
                <w:kern w:val="0"/>
                <w:sz w:val="16"/>
                <w:szCs w:val="16"/>
              </w:rPr>
            </w:pPr>
          </w:p>
        </w:tc>
        <w:tc>
          <w:tcPr>
            <w:tcW w:w="7199" w:type="dxa"/>
            <w:gridSpan w:val="19"/>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numPr>
                <w:ilvl w:val="0"/>
                <w:numId w:val="1"/>
              </w:numPr>
              <w:kinsoku/>
              <w:wordWrap/>
              <w:overflowPunct/>
              <w:topLinePunct w:val="0"/>
              <w:autoSpaceDE/>
              <w:autoSpaceDN/>
              <w:bidi w:val="0"/>
              <w:adjustRightInd/>
              <w:snapToGrid/>
              <w:jc w:val="left"/>
              <w:textAlignment w:val="auto"/>
              <w:rPr>
                <w:rFonts w:hint="eastAsia" w:ascii="宋体" w:hAnsi="宋体" w:cs="宋体"/>
                <w:kern w:val="0"/>
                <w:sz w:val="16"/>
                <w:szCs w:val="16"/>
                <w:lang w:eastAsia="zh-CN"/>
              </w:rPr>
            </w:pPr>
            <w:bookmarkStart w:id="2" w:name="OLE_LINK2"/>
            <w:r>
              <w:rPr>
                <w:rFonts w:hint="eastAsia" w:ascii="宋体" w:hAnsi="宋体" w:cs="宋体"/>
                <w:kern w:val="0"/>
                <w:sz w:val="16"/>
                <w:szCs w:val="16"/>
              </w:rPr>
              <w:t>经有关金融监管部门批准设立的金融机构，</w:t>
            </w:r>
            <w:r>
              <w:rPr>
                <w:rFonts w:hint="eastAsia" w:ascii="宋体" w:hAnsi="宋体" w:cs="宋体"/>
                <w:b w:val="0"/>
                <w:bCs w:val="0"/>
                <w:kern w:val="0"/>
                <w:sz w:val="16"/>
                <w:szCs w:val="16"/>
                <w:lang w:val="en-US" w:eastAsia="zh-CN"/>
              </w:rPr>
              <w:t>包括</w:t>
            </w:r>
            <w:r>
              <w:rPr>
                <w:rFonts w:hint="eastAsia" w:ascii="宋体" w:hAnsi="宋体" w:eastAsia="宋体" w:cs="宋体"/>
                <w:b w:val="0"/>
                <w:bCs w:val="0"/>
                <w:kern w:val="0"/>
                <w:sz w:val="16"/>
                <w:szCs w:val="16"/>
              </w:rPr>
              <w:t>证券公司、期货公司、基金管理公司及其子公司、商业银行、保险公司、信托公司、财务公司</w:t>
            </w:r>
            <w:r>
              <w:rPr>
                <w:rFonts w:hint="eastAsia" w:ascii="宋体" w:hAnsi="宋体" w:cs="宋体"/>
                <w:b w:val="0"/>
                <w:bCs w:val="0"/>
                <w:kern w:val="0"/>
                <w:sz w:val="16"/>
                <w:szCs w:val="16"/>
                <w:lang w:val="en-US" w:eastAsia="zh-CN"/>
              </w:rPr>
              <w:t>等</w:t>
            </w:r>
            <w:r>
              <w:rPr>
                <w:rFonts w:hint="eastAsia" w:ascii="宋体" w:hAnsi="宋体" w:eastAsia="宋体" w:cs="宋体"/>
                <w:b w:val="0"/>
                <w:bCs w:val="0"/>
                <w:kern w:val="0"/>
                <w:sz w:val="16"/>
                <w:szCs w:val="16"/>
              </w:rPr>
              <w:t>；</w:t>
            </w:r>
            <w:r>
              <w:rPr>
                <w:rFonts w:hint="eastAsia" w:ascii="宋体" w:hAnsi="宋体" w:cs="宋体"/>
                <w:kern w:val="0"/>
                <w:sz w:val="16"/>
                <w:szCs w:val="16"/>
              </w:rPr>
              <w:t>经中国证券投资基金业协会登记或者备案的证券公司子公司、期货公司子公司、私募基金管理人</w:t>
            </w:r>
            <w:r>
              <w:rPr>
                <w:rFonts w:hint="eastAsia" w:ascii="宋体" w:hAnsi="宋体" w:cs="宋体"/>
                <w:kern w:val="0"/>
                <w:sz w:val="16"/>
                <w:szCs w:val="16"/>
                <w:lang w:eastAsia="zh-CN"/>
              </w:rPr>
              <w:t>；</w:t>
            </w:r>
          </w:p>
          <w:p>
            <w:pPr>
              <w:keepNext w:val="0"/>
              <w:keepLines w:val="0"/>
              <w:pageBreakBefore w:val="0"/>
              <w:widowControl/>
              <w:numPr>
                <w:ilvl w:val="0"/>
                <w:numId w:val="1"/>
              </w:numPr>
              <w:kinsoku/>
              <w:wordWrap/>
              <w:overflowPunct/>
              <w:topLinePunct w:val="0"/>
              <w:autoSpaceDE/>
              <w:autoSpaceDN/>
              <w:bidi w:val="0"/>
              <w:adjustRightInd/>
              <w:snapToGrid/>
              <w:jc w:val="left"/>
              <w:textAlignment w:val="auto"/>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合格境外机构投资者（QFII),人民币合格境外机构投资者（RQFII)；</w:t>
            </w:r>
          </w:p>
          <w:p>
            <w:pPr>
              <w:keepNext w:val="0"/>
              <w:keepLines w:val="0"/>
              <w:pageBreakBefore w:val="0"/>
              <w:widowControl/>
              <w:numPr>
                <w:ilvl w:val="0"/>
                <w:numId w:val="1"/>
              </w:numPr>
              <w:kinsoku/>
              <w:wordWrap/>
              <w:overflowPunct/>
              <w:topLinePunct w:val="0"/>
              <w:autoSpaceDE/>
              <w:autoSpaceDN/>
              <w:bidi w:val="0"/>
              <w:adjustRightInd/>
              <w:snapToGrid/>
              <w:jc w:val="left"/>
              <w:textAlignment w:val="auto"/>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最近1年末净资产不低于2000万元，最近1年末金融资产不低于1000万元，具有2年以上证券、基金、期货、黄金、外汇等投资经历。</w:t>
            </w:r>
            <w:bookmarkEnd w:id="2"/>
          </w:p>
        </w:tc>
        <w:tc>
          <w:tcPr>
            <w:tcW w:w="10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color w:val="000000"/>
                <w:kern w:val="0"/>
                <w:sz w:val="16"/>
                <w:szCs w:val="16"/>
              </w:rPr>
            </w:pPr>
            <w:bookmarkStart w:id="3" w:name="OLE_LINK3"/>
            <w:r>
              <w:rPr>
                <w:rFonts w:hint="eastAsia" w:ascii="宋体" w:hAnsi="宋体" w:cs="宋体"/>
                <w:b w:val="0"/>
                <w:bCs w:val="0"/>
                <w:color w:val="000000"/>
                <w:kern w:val="0"/>
                <w:sz w:val="16"/>
                <w:szCs w:val="16"/>
                <w:lang w:eastAsia="zh-CN"/>
              </w:rPr>
              <w:t>□</w:t>
            </w:r>
            <w:r>
              <w:rPr>
                <w:rFonts w:hint="eastAsia" w:ascii="宋体" w:hAnsi="宋体" w:eastAsia="宋体" w:cs="宋体"/>
                <w:b w:val="0"/>
                <w:bCs w:val="0"/>
                <w:color w:val="000000"/>
                <w:kern w:val="0"/>
                <w:sz w:val="16"/>
                <w:szCs w:val="16"/>
              </w:rPr>
              <w:t>是</w:t>
            </w:r>
            <w:bookmarkEnd w:id="3"/>
          </w:p>
        </w:tc>
        <w:tc>
          <w:tcPr>
            <w:tcW w:w="1051"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b w:val="0"/>
                <w:bCs w:val="0"/>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color w:val="000000"/>
                <w:kern w:val="0"/>
                <w:sz w:val="16"/>
                <w:szCs w:val="16"/>
              </w:rPr>
              <w:t>否</w:t>
            </w:r>
          </w:p>
        </w:tc>
      </w:tr>
      <w:tr>
        <w:tblPrEx>
          <w:tblCellMar>
            <w:top w:w="0" w:type="dxa"/>
            <w:left w:w="108" w:type="dxa"/>
            <w:bottom w:w="0" w:type="dxa"/>
            <w:right w:w="108" w:type="dxa"/>
          </w:tblCellMar>
        </w:tblPrEx>
        <w:trPr>
          <w:trHeight w:val="957" w:hRule="atLeast"/>
        </w:trPr>
        <w:tc>
          <w:tcPr>
            <w:tcW w:w="1748" w:type="dxa"/>
            <w:gridSpan w:val="3"/>
            <w:vMerge w:val="restart"/>
            <w:tcBorders>
              <w:top w:val="nil"/>
              <w:left w:val="double" w:color="auto" w:sz="6"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b w:val="0"/>
                <w:bCs w:val="0"/>
                <w:color w:val="000000"/>
                <w:kern w:val="0"/>
                <w:sz w:val="16"/>
                <w:szCs w:val="16"/>
                <w:lang w:val="en-US" w:eastAsia="zh-CN"/>
              </w:rPr>
            </w:pPr>
            <w:r>
              <w:rPr>
                <w:rFonts w:hint="eastAsia" w:ascii="宋体" w:hAnsi="宋体" w:cs="宋体"/>
                <w:b w:val="0"/>
                <w:bCs w:val="0"/>
                <w:color w:val="000000"/>
                <w:kern w:val="0"/>
                <w:sz w:val="16"/>
                <w:szCs w:val="16"/>
                <w:lang w:val="en-US" w:eastAsia="zh-CN"/>
              </w:rPr>
              <w:t>是否为合格投资者</w:t>
            </w:r>
          </w:p>
        </w:tc>
        <w:tc>
          <w:tcPr>
            <w:tcW w:w="106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1"/>
                <w:numId w:val="0"/>
              </w:numPr>
              <w:kinsoku/>
              <w:wordWrap/>
              <w:overflowPunct/>
              <w:topLinePunct w:val="0"/>
              <w:autoSpaceDE/>
              <w:autoSpaceDN/>
              <w:bidi w:val="0"/>
              <w:adjustRightInd/>
              <w:snapToGrid/>
              <w:jc w:val="both"/>
              <w:textAlignment w:val="auto"/>
              <w:rPr>
                <w:rFonts w:hint="eastAsia"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资产管理计划（二选一）</w:t>
            </w:r>
          </w:p>
        </w:tc>
        <w:tc>
          <w:tcPr>
            <w:tcW w:w="6135" w:type="dxa"/>
            <w:gridSpan w:val="1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1"/>
                <w:numId w:val="0"/>
              </w:numPr>
              <w:kinsoku/>
              <w:wordWrap/>
              <w:overflowPunct/>
              <w:topLinePunct w:val="0"/>
              <w:autoSpaceDE/>
              <w:autoSpaceDN/>
              <w:bidi w:val="0"/>
              <w:adjustRightInd/>
              <w:snapToGrid/>
              <w:jc w:val="left"/>
              <w:textAlignment w:val="auto"/>
              <w:rPr>
                <w:rFonts w:hint="eastAsia" w:ascii="宋体" w:hAnsi="宋体" w:cs="宋体"/>
                <w:kern w:val="0"/>
                <w:sz w:val="16"/>
                <w:szCs w:val="16"/>
                <w:highlight w:val="none"/>
              </w:rPr>
            </w:pPr>
            <w:r>
              <w:rPr>
                <w:rFonts w:hint="eastAsia" w:ascii="宋体" w:hAnsi="宋体" w:cs="宋体"/>
                <w:kern w:val="0"/>
                <w:sz w:val="16"/>
                <w:szCs w:val="16"/>
                <w:highlight w:val="none"/>
              </w:rPr>
              <w:t>（一）依法设立并接受国务院金融监督管理机构监管的机构，包括证券公司及其子公司、基金管理公司及其子公司、期货公司及其子公司、在中国证券投资基金业协会登记的私募基金管理人、商业银行、商业银行理财子公司、金融资产投资公司、信托公司、保险公司、保险资产管理机构、财务公司及中国证监会认定的其他机构；</w:t>
            </w:r>
          </w:p>
          <w:p>
            <w:pPr>
              <w:keepNext w:val="0"/>
              <w:keepLines w:val="0"/>
              <w:pageBreakBefore w:val="0"/>
              <w:widowControl/>
              <w:numPr>
                <w:ilvl w:val="-1"/>
                <w:numId w:val="0"/>
              </w:numPr>
              <w:kinsoku/>
              <w:wordWrap/>
              <w:overflowPunct/>
              <w:topLinePunct w:val="0"/>
              <w:autoSpaceDE/>
              <w:autoSpaceDN/>
              <w:bidi w:val="0"/>
              <w:adjustRightInd/>
              <w:snapToGrid/>
              <w:jc w:val="left"/>
              <w:textAlignment w:val="auto"/>
              <w:rPr>
                <w:rFonts w:hint="eastAsia" w:ascii="宋体" w:hAnsi="宋体" w:eastAsia="宋体" w:cs="宋体"/>
                <w:b w:val="0"/>
                <w:bCs w:val="0"/>
                <w:kern w:val="0"/>
                <w:sz w:val="16"/>
                <w:szCs w:val="16"/>
                <w:highlight w:val="none"/>
                <w:lang w:eastAsia="zh-CN"/>
              </w:rPr>
            </w:pPr>
            <w:r>
              <w:rPr>
                <w:rFonts w:hint="eastAsia" w:ascii="宋体" w:hAnsi="宋体" w:cs="宋体"/>
                <w:kern w:val="0"/>
                <w:sz w:val="16"/>
                <w:szCs w:val="16"/>
                <w:highlight w:val="none"/>
              </w:rPr>
              <w:t>（二） 最近1 年末净资产不低于1000 万元的法人单位</w:t>
            </w:r>
            <w:r>
              <w:rPr>
                <w:rFonts w:hint="eastAsia" w:ascii="宋体" w:hAnsi="宋体" w:cs="宋体"/>
                <w:kern w:val="0"/>
                <w:sz w:val="16"/>
                <w:szCs w:val="16"/>
                <w:highlight w:val="none"/>
                <w:lang w:eastAsia="zh-CN"/>
              </w:rPr>
              <w:t>。</w:t>
            </w:r>
          </w:p>
        </w:tc>
        <w:tc>
          <w:tcPr>
            <w:tcW w:w="10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color w:val="000000"/>
                <w:kern w:val="0"/>
                <w:sz w:val="16"/>
                <w:szCs w:val="16"/>
                <w:lang w:eastAsia="zh-CN"/>
              </w:rPr>
            </w:pPr>
            <w:r>
              <w:rPr>
                <w:rFonts w:hint="eastAsia" w:ascii="宋体" w:hAnsi="宋体" w:cs="宋体"/>
                <w:b w:val="0"/>
                <w:bCs w:val="0"/>
                <w:color w:val="000000"/>
                <w:kern w:val="0"/>
                <w:sz w:val="16"/>
                <w:szCs w:val="16"/>
                <w:lang w:eastAsia="zh-CN"/>
              </w:rPr>
              <w:t>□</w:t>
            </w:r>
            <w:r>
              <w:rPr>
                <w:rFonts w:hint="eastAsia" w:ascii="宋体" w:hAnsi="宋体" w:eastAsia="宋体" w:cs="宋体"/>
                <w:b w:val="0"/>
                <w:bCs w:val="0"/>
                <w:color w:val="000000"/>
                <w:kern w:val="0"/>
                <w:sz w:val="16"/>
                <w:szCs w:val="16"/>
              </w:rPr>
              <w:t>是</w:t>
            </w:r>
          </w:p>
        </w:tc>
        <w:tc>
          <w:tcPr>
            <w:tcW w:w="1051"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b w:val="0"/>
                <w:bCs w:val="0"/>
                <w:color w:val="000000"/>
                <w:kern w:val="0"/>
                <w:sz w:val="16"/>
                <w:szCs w:val="16"/>
                <w:lang w:eastAsia="zh-CN"/>
              </w:rPr>
              <w:t>□</w:t>
            </w:r>
            <w:r>
              <w:rPr>
                <w:rFonts w:hint="eastAsia" w:ascii="宋体" w:hAnsi="宋体" w:cs="宋体"/>
                <w:b w:val="0"/>
                <w:bCs w:val="0"/>
                <w:color w:val="000000"/>
                <w:kern w:val="0"/>
                <w:sz w:val="16"/>
                <w:szCs w:val="16"/>
                <w:lang w:val="en-US" w:eastAsia="zh-CN"/>
              </w:rPr>
              <w:t>否</w:t>
            </w:r>
          </w:p>
        </w:tc>
      </w:tr>
      <w:tr>
        <w:tblPrEx>
          <w:tblCellMar>
            <w:top w:w="0" w:type="dxa"/>
            <w:left w:w="108" w:type="dxa"/>
            <w:bottom w:w="0" w:type="dxa"/>
            <w:right w:w="108" w:type="dxa"/>
          </w:tblCellMar>
        </w:tblPrEx>
        <w:trPr>
          <w:trHeight w:val="325" w:hRule="atLeast"/>
        </w:trPr>
        <w:tc>
          <w:tcPr>
            <w:tcW w:w="1748" w:type="dxa"/>
            <w:gridSpan w:val="3"/>
            <w:vMerge w:val="continue"/>
            <w:tcBorders>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cs="宋体"/>
                <w:b w:val="0"/>
                <w:bCs w:val="0"/>
                <w:color w:val="000000"/>
                <w:kern w:val="0"/>
                <w:sz w:val="16"/>
                <w:szCs w:val="16"/>
                <w:lang w:val="en-US" w:eastAsia="zh-CN"/>
              </w:rPr>
            </w:pPr>
          </w:p>
        </w:tc>
        <w:tc>
          <w:tcPr>
            <w:tcW w:w="1064" w:type="dxa"/>
            <w:gridSpan w:val="3"/>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numPr>
                <w:ilvl w:val="-1"/>
                <w:numId w:val="0"/>
              </w:numPr>
              <w:kinsoku/>
              <w:wordWrap/>
              <w:overflowPunct/>
              <w:topLinePunct w:val="0"/>
              <w:autoSpaceDE/>
              <w:autoSpaceDN/>
              <w:bidi w:val="0"/>
              <w:adjustRightInd/>
              <w:snapToGrid/>
              <w:jc w:val="center"/>
              <w:textAlignment w:val="auto"/>
              <w:rPr>
                <w:rFonts w:hint="default" w:ascii="宋体" w:hAnsi="宋体" w:eastAsia="宋体" w:cs="宋体"/>
                <w:b w:val="0"/>
                <w:bCs w:val="0"/>
                <w:kern w:val="0"/>
                <w:sz w:val="16"/>
                <w:szCs w:val="16"/>
                <w:lang w:val="en-US" w:eastAsia="zh-CN"/>
              </w:rPr>
            </w:pPr>
            <w:r>
              <w:rPr>
                <w:rFonts w:hint="eastAsia" w:ascii="宋体" w:hAnsi="宋体" w:cs="宋体"/>
                <w:b w:val="0"/>
                <w:bCs w:val="0"/>
                <w:kern w:val="0"/>
                <w:sz w:val="16"/>
                <w:szCs w:val="16"/>
                <w:lang w:val="en-US" w:eastAsia="zh-CN"/>
              </w:rPr>
              <w:t>私募基金</w:t>
            </w:r>
          </w:p>
        </w:tc>
        <w:tc>
          <w:tcPr>
            <w:tcW w:w="6135" w:type="dxa"/>
            <w:gridSpan w:val="16"/>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numPr>
                <w:ilvl w:val="0"/>
                <w:numId w:val="2"/>
              </w:numPr>
              <w:kinsoku/>
              <w:wordWrap/>
              <w:overflowPunct/>
              <w:topLinePunct w:val="0"/>
              <w:autoSpaceDE/>
              <w:autoSpaceDN/>
              <w:bidi w:val="0"/>
              <w:adjustRightInd/>
              <w:snapToGrid/>
              <w:jc w:val="left"/>
              <w:textAlignment w:val="auto"/>
              <w:rPr>
                <w:rFonts w:hint="default" w:ascii="宋体" w:hAnsi="宋体" w:cs="宋体"/>
                <w:b w:val="0"/>
                <w:bCs w:val="0"/>
                <w:kern w:val="0"/>
                <w:sz w:val="16"/>
                <w:szCs w:val="16"/>
                <w:highlight w:val="none"/>
                <w:lang w:val="en-US" w:eastAsia="zh-CN"/>
              </w:rPr>
            </w:pPr>
            <w:r>
              <w:rPr>
                <w:rFonts w:hint="eastAsia" w:ascii="宋体" w:hAnsi="宋体" w:cs="宋体"/>
                <w:b w:val="0"/>
                <w:bCs w:val="0"/>
                <w:kern w:val="0"/>
                <w:sz w:val="16"/>
                <w:szCs w:val="16"/>
                <w:highlight w:val="none"/>
                <w:lang w:val="en-US" w:eastAsia="zh-CN"/>
              </w:rPr>
              <w:t>净资产不低于1000万元的单位；</w:t>
            </w:r>
          </w:p>
          <w:p>
            <w:pPr>
              <w:keepNext w:val="0"/>
              <w:keepLines w:val="0"/>
              <w:pageBreakBefore w:val="0"/>
              <w:widowControl/>
              <w:numPr>
                <w:ilvl w:val="0"/>
                <w:numId w:val="2"/>
              </w:numPr>
              <w:kinsoku/>
              <w:wordWrap/>
              <w:overflowPunct/>
              <w:topLinePunct w:val="0"/>
              <w:autoSpaceDE/>
              <w:autoSpaceDN/>
              <w:bidi w:val="0"/>
              <w:adjustRightInd/>
              <w:snapToGrid/>
              <w:jc w:val="left"/>
              <w:textAlignment w:val="auto"/>
              <w:rPr>
                <w:rFonts w:hint="default" w:ascii="宋体" w:hAnsi="宋体" w:cs="宋体"/>
                <w:b w:val="0"/>
                <w:bCs w:val="0"/>
                <w:kern w:val="0"/>
                <w:sz w:val="16"/>
                <w:szCs w:val="16"/>
                <w:highlight w:val="none"/>
                <w:lang w:val="en-US" w:eastAsia="zh-CN"/>
              </w:rPr>
            </w:pPr>
            <w:r>
              <w:rPr>
                <w:rFonts w:hint="eastAsia" w:ascii="宋体" w:hAnsi="宋体" w:cs="宋体"/>
                <w:kern w:val="0"/>
                <w:sz w:val="16"/>
                <w:szCs w:val="16"/>
                <w:highlight w:val="none"/>
              </w:rPr>
              <w:t>中国证监会规定的其他投资者。</w:t>
            </w:r>
          </w:p>
        </w:tc>
        <w:tc>
          <w:tcPr>
            <w:tcW w:w="105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b w:val="0"/>
                <w:bCs w:val="0"/>
                <w:color w:val="000000"/>
                <w:kern w:val="0"/>
                <w:sz w:val="16"/>
                <w:szCs w:val="16"/>
                <w:lang w:eastAsia="zh-CN"/>
              </w:rPr>
            </w:pPr>
            <w:r>
              <w:rPr>
                <w:rFonts w:hint="eastAsia" w:ascii="宋体" w:hAnsi="宋体" w:cs="宋体"/>
                <w:b w:val="0"/>
                <w:bCs w:val="0"/>
                <w:color w:val="000000"/>
                <w:kern w:val="0"/>
                <w:sz w:val="16"/>
                <w:szCs w:val="16"/>
                <w:lang w:eastAsia="zh-CN"/>
              </w:rPr>
              <w:t>□</w:t>
            </w:r>
            <w:r>
              <w:rPr>
                <w:rFonts w:hint="eastAsia" w:ascii="宋体" w:hAnsi="宋体" w:eastAsia="宋体" w:cs="宋体"/>
                <w:b w:val="0"/>
                <w:bCs w:val="0"/>
                <w:color w:val="000000"/>
                <w:kern w:val="0"/>
                <w:sz w:val="16"/>
                <w:szCs w:val="16"/>
              </w:rPr>
              <w:t>是</w:t>
            </w:r>
          </w:p>
        </w:tc>
        <w:tc>
          <w:tcPr>
            <w:tcW w:w="1051" w:type="dxa"/>
            <w:gridSpan w:val="2"/>
            <w:tcBorders>
              <w:top w:val="single" w:color="auto" w:sz="4" w:space="0"/>
              <w:left w:val="single" w:color="auto" w:sz="4" w:space="0"/>
              <w:bottom w:val="single" w:color="auto" w:sz="4" w:space="0"/>
              <w:right w:val="double" w:color="auto"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b w:val="0"/>
                <w:bCs w:val="0"/>
                <w:color w:val="000000"/>
                <w:kern w:val="0"/>
                <w:sz w:val="16"/>
                <w:szCs w:val="16"/>
                <w:lang w:eastAsia="zh-CN"/>
              </w:rPr>
              <w:t>□</w:t>
            </w:r>
            <w:r>
              <w:rPr>
                <w:rFonts w:hint="eastAsia" w:ascii="宋体" w:hAnsi="宋体" w:cs="宋体"/>
                <w:b w:val="0"/>
                <w:bCs w:val="0"/>
                <w:color w:val="000000"/>
                <w:kern w:val="0"/>
                <w:sz w:val="16"/>
                <w:szCs w:val="16"/>
                <w:lang w:val="en-US" w:eastAsia="zh-CN"/>
              </w:rPr>
              <w:t>否</w:t>
            </w:r>
          </w:p>
        </w:tc>
      </w:tr>
      <w:tr>
        <w:tblPrEx>
          <w:tblCellMar>
            <w:top w:w="0" w:type="dxa"/>
            <w:left w:w="108" w:type="dxa"/>
            <w:bottom w:w="0" w:type="dxa"/>
            <w:right w:w="108" w:type="dxa"/>
          </w:tblCellMar>
        </w:tblPrEx>
        <w:trPr>
          <w:trHeight w:val="336" w:hRule="atLeast"/>
        </w:trPr>
        <w:tc>
          <w:tcPr>
            <w:tcW w:w="1748" w:type="dxa"/>
            <w:gridSpan w:val="3"/>
            <w:vMerge w:val="restart"/>
            <w:tcBorders>
              <w:top w:val="nil"/>
              <w:left w:val="double" w:color="auto" w:sz="6"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kern w:val="0"/>
                <w:sz w:val="16"/>
                <w:szCs w:val="16"/>
                <w:lang w:val="en-US" w:eastAsia="zh-CN"/>
              </w:rPr>
            </w:pPr>
            <w:r>
              <w:rPr>
                <w:rFonts w:hint="eastAsia" w:ascii="宋体" w:hAnsi="宋体" w:cs="宋体"/>
                <w:kern w:val="0"/>
                <w:sz w:val="16"/>
                <w:szCs w:val="16"/>
                <w:lang w:val="en-US" w:eastAsia="zh-CN"/>
              </w:rPr>
              <w:t>法定代表人</w:t>
            </w:r>
          </w:p>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/机构负责人</w:t>
            </w:r>
          </w:p>
        </w:tc>
        <w:tc>
          <w:tcPr>
            <w:tcW w:w="1064" w:type="dxa"/>
            <w:gridSpan w:val="3"/>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lang w:val="en-US" w:eastAsia="zh-CN"/>
              </w:rPr>
            </w:pPr>
            <w:r>
              <w:rPr>
                <w:rFonts w:hint="eastAsia" w:ascii="宋体" w:hAnsi="宋体" w:cs="宋体"/>
                <w:kern w:val="0"/>
                <w:sz w:val="16"/>
                <w:szCs w:val="16"/>
                <w:lang w:val="en-US" w:eastAsia="zh-CN"/>
              </w:rPr>
              <w:t>姓名</w:t>
            </w:r>
          </w:p>
        </w:tc>
        <w:tc>
          <w:tcPr>
            <w:tcW w:w="1199"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cs="宋体"/>
                <w:kern w:val="0"/>
                <w:sz w:val="16"/>
                <w:szCs w:val="16"/>
                <w:lang w:val="en-US" w:eastAsia="zh-CN"/>
              </w:rPr>
            </w:pPr>
          </w:p>
        </w:tc>
        <w:tc>
          <w:tcPr>
            <w:tcW w:w="110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证件类型</w:t>
            </w:r>
          </w:p>
        </w:tc>
        <w:tc>
          <w:tcPr>
            <w:tcW w:w="1204"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p>
        </w:tc>
        <w:tc>
          <w:tcPr>
            <w:tcW w:w="1296"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证件号码</w:t>
            </w:r>
          </w:p>
        </w:tc>
        <w:tc>
          <w:tcPr>
            <w:tcW w:w="3437" w:type="dxa"/>
            <w:gridSpan w:val="9"/>
            <w:tcBorders>
              <w:top w:val="single" w:color="auto" w:sz="4" w:space="0"/>
              <w:left w:val="single" w:color="auto" w:sz="4" w:space="0"/>
              <w:bottom w:val="single" w:color="auto" w:sz="4" w:space="0"/>
              <w:right w:val="double" w:color="auto"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cs="宋体"/>
                <w:kern w:val="0"/>
                <w:sz w:val="16"/>
                <w:szCs w:val="16"/>
                <w:lang w:eastAsia="zh-CN"/>
              </w:rPr>
            </w:pPr>
          </w:p>
        </w:tc>
      </w:tr>
      <w:tr>
        <w:tblPrEx>
          <w:tblCellMar>
            <w:top w:w="0" w:type="dxa"/>
            <w:left w:w="108" w:type="dxa"/>
            <w:bottom w:w="0" w:type="dxa"/>
            <w:right w:w="108" w:type="dxa"/>
          </w:tblCellMar>
        </w:tblPrEx>
        <w:trPr>
          <w:trHeight w:val="298" w:hRule="atLeast"/>
        </w:trPr>
        <w:tc>
          <w:tcPr>
            <w:tcW w:w="1748" w:type="dxa"/>
            <w:gridSpan w:val="3"/>
            <w:vMerge w:val="continue"/>
            <w:tcBorders>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kern w:val="0"/>
                <w:sz w:val="16"/>
                <w:szCs w:val="16"/>
                <w:lang w:val="en-US" w:eastAsia="zh-CN"/>
              </w:rPr>
            </w:pPr>
          </w:p>
        </w:tc>
        <w:tc>
          <w:tcPr>
            <w:tcW w:w="1064" w:type="dxa"/>
            <w:gridSpan w:val="3"/>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证件有效期</w:t>
            </w:r>
          </w:p>
        </w:tc>
        <w:tc>
          <w:tcPr>
            <w:tcW w:w="1199"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cs="宋体"/>
                <w:kern w:val="0"/>
                <w:sz w:val="16"/>
                <w:szCs w:val="16"/>
                <w:lang w:val="en-US" w:eastAsia="zh-CN"/>
              </w:rPr>
            </w:pPr>
          </w:p>
        </w:tc>
        <w:tc>
          <w:tcPr>
            <w:tcW w:w="110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职务</w:t>
            </w:r>
          </w:p>
        </w:tc>
        <w:tc>
          <w:tcPr>
            <w:tcW w:w="1204"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cs="宋体"/>
                <w:kern w:val="0"/>
                <w:sz w:val="16"/>
                <w:szCs w:val="16"/>
                <w:lang w:val="en-US" w:eastAsia="zh-CN"/>
              </w:rPr>
            </w:pPr>
          </w:p>
        </w:tc>
        <w:tc>
          <w:tcPr>
            <w:tcW w:w="1296"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cs="宋体"/>
                <w:kern w:val="0"/>
                <w:sz w:val="16"/>
                <w:szCs w:val="16"/>
                <w:lang w:val="en-US" w:eastAsia="zh-CN"/>
              </w:rPr>
            </w:pPr>
            <w:r>
              <w:rPr>
                <w:rFonts w:hint="eastAsia" w:ascii="宋体" w:hAnsi="宋体" w:cs="宋体"/>
                <w:kern w:val="0"/>
                <w:sz w:val="16"/>
                <w:szCs w:val="16"/>
                <w:lang w:val="en-US" w:eastAsia="zh-CN"/>
              </w:rPr>
              <w:t>联系方式</w:t>
            </w:r>
          </w:p>
        </w:tc>
        <w:tc>
          <w:tcPr>
            <w:tcW w:w="3437" w:type="dxa"/>
            <w:gridSpan w:val="9"/>
            <w:tcBorders>
              <w:top w:val="single" w:color="auto" w:sz="4" w:space="0"/>
              <w:left w:val="single" w:color="auto" w:sz="4" w:space="0"/>
              <w:bottom w:val="single" w:color="auto" w:sz="4" w:space="0"/>
              <w:right w:val="double" w:color="auto"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cs="宋体"/>
                <w:kern w:val="0"/>
                <w:sz w:val="16"/>
                <w:szCs w:val="16"/>
                <w:lang w:eastAsia="zh-CN"/>
              </w:rPr>
            </w:pPr>
            <w:r>
              <w:rPr>
                <w:rFonts w:hint="eastAsia" w:ascii="宋体" w:hAnsi="宋体" w:eastAsia="宋体" w:cs="宋体"/>
                <w:kern w:val="0"/>
                <w:sz w:val="16"/>
                <w:szCs w:val="16"/>
                <w:lang w:val="en-US" w:eastAsia="zh-CN"/>
              </w:rPr>
              <w:t>座机：            手机：</w:t>
            </w:r>
          </w:p>
        </w:tc>
      </w:tr>
      <w:tr>
        <w:tblPrEx>
          <w:tblCellMar>
            <w:top w:w="0" w:type="dxa"/>
            <w:left w:w="108" w:type="dxa"/>
            <w:bottom w:w="0" w:type="dxa"/>
            <w:right w:w="108" w:type="dxa"/>
          </w:tblCellMar>
        </w:tblPrEx>
        <w:trPr>
          <w:trHeight w:val="90" w:hRule="atLeast"/>
        </w:trPr>
        <w:tc>
          <w:tcPr>
            <w:tcW w:w="1748" w:type="dxa"/>
            <w:gridSpan w:val="3"/>
            <w:vMerge w:val="restart"/>
            <w:tcBorders>
              <w:top w:val="nil"/>
              <w:left w:val="double" w:color="auto" w:sz="6"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cs="宋体"/>
                <w:kern w:val="0"/>
                <w:sz w:val="16"/>
                <w:szCs w:val="16"/>
                <w:lang w:val="en-US" w:eastAsia="zh-CN"/>
              </w:rPr>
            </w:pPr>
            <w:r>
              <w:rPr>
                <w:rFonts w:hint="eastAsia" w:ascii="宋体" w:hAnsi="宋体" w:cs="宋体"/>
                <w:kern w:val="0"/>
                <w:sz w:val="16"/>
                <w:szCs w:val="16"/>
                <w:lang w:val="en-US" w:eastAsia="zh-CN"/>
              </w:rPr>
              <w:t>控股股东</w:t>
            </w:r>
          </w:p>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r>
              <w:rPr>
                <w:rFonts w:hint="eastAsia" w:ascii="宋体" w:hAnsi="宋体" w:cs="宋体"/>
                <w:kern w:val="0"/>
                <w:sz w:val="16"/>
                <w:szCs w:val="16"/>
                <w:lang w:val="en-US" w:eastAsia="zh-CN"/>
              </w:rPr>
              <w:t>/</w:t>
            </w:r>
            <w:r>
              <w:rPr>
                <w:rFonts w:hint="eastAsia" w:ascii="宋体" w:hAnsi="宋体" w:cs="宋体"/>
                <w:kern w:val="0"/>
                <w:sz w:val="16"/>
                <w:szCs w:val="16"/>
              </w:rPr>
              <w:t>实际控制人</w:t>
            </w:r>
          </w:p>
        </w:tc>
        <w:tc>
          <w:tcPr>
            <w:tcW w:w="1064" w:type="dxa"/>
            <w:gridSpan w:val="3"/>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姓名/名称</w:t>
            </w:r>
          </w:p>
        </w:tc>
        <w:tc>
          <w:tcPr>
            <w:tcW w:w="3503" w:type="dxa"/>
            <w:gridSpan w:val="9"/>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p>
        </w:tc>
        <w:tc>
          <w:tcPr>
            <w:tcW w:w="1296" w:type="dxa"/>
            <w:gridSpan w:val="3"/>
            <w:tcBorders>
              <w:top w:val="single" w:color="auto" w:sz="4" w:space="0"/>
              <w:left w:val="single" w:color="auto" w:sz="4" w:space="0"/>
              <w:bottom w:val="single" w:color="auto" w:sz="4" w:space="0"/>
              <w:right w:val="single" w:color="auto" w:sz="4" w:space="0"/>
            </w:tcBorders>
            <w:shd w:val="clear" w:color="auto"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r>
              <w:rPr>
                <w:rFonts w:hint="eastAsia" w:ascii="宋体" w:hAnsi="宋体" w:cs="宋体"/>
                <w:kern w:val="0"/>
                <w:sz w:val="16"/>
                <w:szCs w:val="16"/>
                <w:lang w:val="en-US" w:eastAsia="zh-CN"/>
              </w:rPr>
              <w:t>证件类型</w:t>
            </w:r>
          </w:p>
        </w:tc>
        <w:tc>
          <w:tcPr>
            <w:tcW w:w="3437" w:type="dxa"/>
            <w:gridSpan w:val="9"/>
            <w:tcBorders>
              <w:top w:val="single" w:color="auto" w:sz="4" w:space="0"/>
              <w:left w:val="single" w:color="auto" w:sz="4" w:space="0"/>
              <w:bottom w:val="single" w:color="auto" w:sz="4" w:space="0"/>
              <w:right w:val="double" w:color="auto" w:sz="6" w:space="0"/>
            </w:tcBorders>
            <w:shd w:val="clear" w:color="auto" w:fill="F2F2F2"/>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748" w:type="dxa"/>
            <w:gridSpan w:val="3"/>
            <w:vMerge w:val="continue"/>
            <w:tcBorders>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p>
        </w:tc>
        <w:tc>
          <w:tcPr>
            <w:tcW w:w="1064" w:type="dxa"/>
            <w:gridSpan w:val="3"/>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lang w:val="en-US" w:eastAsia="zh-CN"/>
              </w:rPr>
            </w:pPr>
            <w:r>
              <w:rPr>
                <w:rFonts w:hint="eastAsia" w:ascii="宋体" w:hAnsi="宋体" w:cs="宋体"/>
                <w:kern w:val="0"/>
                <w:sz w:val="16"/>
                <w:szCs w:val="16"/>
                <w:lang w:val="en-US" w:eastAsia="zh-CN"/>
              </w:rPr>
              <w:t>证件号码</w:t>
            </w:r>
          </w:p>
        </w:tc>
        <w:tc>
          <w:tcPr>
            <w:tcW w:w="3503" w:type="dxa"/>
            <w:gridSpan w:val="9"/>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eastAsia="宋体" w:cs="宋体"/>
                <w:kern w:val="0"/>
                <w:sz w:val="16"/>
                <w:szCs w:val="16"/>
                <w:lang w:val="en-US"/>
              </w:rPr>
            </w:pPr>
          </w:p>
        </w:tc>
        <w:tc>
          <w:tcPr>
            <w:tcW w:w="1296" w:type="dxa"/>
            <w:gridSpan w:val="3"/>
            <w:tcBorders>
              <w:top w:val="nil"/>
              <w:left w:val="single" w:color="auto" w:sz="4"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ind w:firstLine="160" w:firstLineChars="100"/>
              <w:textAlignment w:val="auto"/>
              <w:rPr>
                <w:rFonts w:hint="eastAsia" w:ascii="宋体" w:hAnsi="宋体" w:cs="宋体"/>
                <w:kern w:val="0"/>
                <w:sz w:val="16"/>
                <w:szCs w:val="16"/>
                <w:lang w:eastAsia="zh-CN"/>
              </w:rPr>
            </w:pPr>
            <w:r>
              <w:rPr>
                <w:rFonts w:hint="eastAsia" w:ascii="宋体" w:hAnsi="宋体" w:cs="宋体"/>
                <w:kern w:val="0"/>
                <w:sz w:val="16"/>
                <w:szCs w:val="16"/>
                <w:lang w:val="en-US" w:eastAsia="zh-CN"/>
              </w:rPr>
              <w:t>证件有效期</w:t>
            </w:r>
          </w:p>
        </w:tc>
        <w:tc>
          <w:tcPr>
            <w:tcW w:w="3437" w:type="dxa"/>
            <w:gridSpan w:val="9"/>
            <w:tcBorders>
              <w:top w:val="nil"/>
              <w:left w:val="single" w:color="auto" w:sz="4" w:space="0"/>
              <w:bottom w:val="single" w:color="auto" w:sz="4" w:space="0"/>
              <w:right w:val="double" w:color="auto" w:sz="6"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textAlignment w:val="auto"/>
              <w:rPr>
                <w:rFonts w:hint="eastAsia" w:ascii="宋体" w:hAnsi="宋体" w:cs="宋体"/>
                <w:kern w:val="0"/>
                <w:sz w:val="16"/>
                <w:szCs w:val="16"/>
                <w:lang w:eastAsia="zh-CN"/>
              </w:rPr>
            </w:pPr>
          </w:p>
        </w:tc>
      </w:tr>
      <w:tr>
        <w:tblPrEx>
          <w:tblCellMar>
            <w:top w:w="0" w:type="dxa"/>
            <w:left w:w="108" w:type="dxa"/>
            <w:bottom w:w="0" w:type="dxa"/>
            <w:right w:w="108" w:type="dxa"/>
          </w:tblCellMar>
        </w:tblPrEx>
        <w:trPr>
          <w:trHeight w:val="90" w:hRule="atLeast"/>
        </w:trPr>
        <w:tc>
          <w:tcPr>
            <w:tcW w:w="11048" w:type="dxa"/>
            <w:gridSpan w:val="27"/>
            <w:tcBorders>
              <w:top w:val="single" w:color="auto" w:sz="4" w:space="0"/>
              <w:left w:val="double" w:color="auto" w:sz="6" w:space="0"/>
              <w:bottom w:val="single" w:color="auto" w:sz="4" w:space="0"/>
              <w:right w:val="double" w:color="000000" w:sz="6" w:space="0"/>
            </w:tcBorders>
            <w:shd w:val="clear" w:color="000000" w:fill="D1D1D1"/>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b/>
                <w:bCs/>
                <w:kern w:val="0"/>
                <w:sz w:val="16"/>
                <w:szCs w:val="16"/>
              </w:rPr>
            </w:pPr>
            <w:r>
              <w:rPr>
                <w:rFonts w:hint="eastAsia" w:ascii="宋体" w:hAnsi="宋体" w:eastAsia="宋体" w:cs="宋体"/>
                <w:b/>
                <w:bCs/>
                <w:kern w:val="0"/>
                <w:sz w:val="16"/>
                <w:szCs w:val="16"/>
              </w:rPr>
              <w:t>经办人信息</w:t>
            </w:r>
            <w:r>
              <w:rPr>
                <w:rFonts w:hint="eastAsia" w:ascii="宋体" w:hAnsi="宋体" w:cs="宋体"/>
                <w:b/>
                <w:bCs/>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新增</w:t>
            </w:r>
            <w:bookmarkStart w:id="4" w:name="OLE_LINK14"/>
            <w:r>
              <w:rPr>
                <w:rFonts w:hint="eastAsia" w:ascii="宋体" w:hAnsi="宋体" w:cs="宋体"/>
                <w:b w:val="0"/>
                <w:bCs w:val="0"/>
                <w:kern w:val="0"/>
                <w:sz w:val="16"/>
                <w:szCs w:val="16"/>
                <w:lang w:val="en-US" w:eastAsia="zh-CN"/>
              </w:rPr>
              <w:t>（</w:t>
            </w:r>
            <w:r>
              <w:rPr>
                <w:rFonts w:hint="eastAsia" w:ascii="宋体" w:hAnsi="宋体" w:cs="宋体"/>
                <w:kern w:val="0"/>
                <w:sz w:val="16"/>
                <w:szCs w:val="16"/>
              </w:rPr>
              <w:t>多名经办人信息请填写《基金业务授权委托书》</w:t>
            </w:r>
            <w:r>
              <w:rPr>
                <w:rFonts w:hint="eastAsia" w:ascii="宋体" w:hAnsi="宋体" w:cs="宋体"/>
                <w:kern w:val="0"/>
                <w:sz w:val="16"/>
                <w:szCs w:val="16"/>
                <w:lang w:eastAsia="zh-CN"/>
              </w:rPr>
              <w:t>）</w:t>
            </w:r>
            <w:bookmarkEnd w:id="4"/>
            <w:r>
              <w:rPr>
                <w:rFonts w:hint="eastAsia" w:ascii="宋体" w:hAnsi="宋体" w:cs="宋体"/>
                <w:b w:val="0"/>
                <w:bCs w:val="0"/>
                <w:kern w:val="0"/>
                <w:sz w:val="16"/>
                <w:szCs w:val="16"/>
                <w:lang w:val="en-US" w:eastAsia="zh-CN"/>
              </w:rPr>
              <w:t xml:space="preserve">  </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信息更新，更新内容：</w:t>
            </w:r>
          </w:p>
        </w:tc>
      </w:tr>
      <w:tr>
        <w:tblPrEx>
          <w:tblCellMar>
            <w:top w:w="0" w:type="dxa"/>
            <w:left w:w="108" w:type="dxa"/>
            <w:bottom w:w="0" w:type="dxa"/>
            <w:right w:w="108" w:type="dxa"/>
          </w:tblCellMar>
        </w:tblPrEx>
        <w:trPr>
          <w:trHeight w:val="199" w:hRule="atLeast"/>
        </w:trPr>
        <w:tc>
          <w:tcPr>
            <w:tcW w:w="1573" w:type="dxa"/>
            <w:gridSpan w:val="2"/>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bookmarkStart w:id="5" w:name="OLE_LINK4" w:colFirst="5" w:colLast="7"/>
            <w:r>
              <w:rPr>
                <w:rFonts w:hint="eastAsia" w:ascii="宋体" w:hAnsi="宋体" w:eastAsia="宋体" w:cs="宋体"/>
                <w:kern w:val="0"/>
                <w:sz w:val="16"/>
                <w:szCs w:val="16"/>
              </w:rPr>
              <w:t>姓名</w:t>
            </w:r>
          </w:p>
        </w:tc>
        <w:tc>
          <w:tcPr>
            <w:tcW w:w="1239" w:type="dxa"/>
            <w:gridSpan w:val="4"/>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966" w:type="dxa"/>
            <w:gridSpan w:val="2"/>
            <w:tcBorders>
              <w:top w:val="single" w:color="auto" w:sz="4" w:space="0"/>
              <w:left w:val="nil"/>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1333" w:type="dxa"/>
            <w:gridSpan w:val="5"/>
            <w:tcBorders>
              <w:top w:val="single" w:color="auto" w:sz="4" w:space="0"/>
              <w:left w:val="single" w:color="auto" w:sz="4"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kern w:val="0"/>
                <w:sz w:val="16"/>
                <w:szCs w:val="16"/>
              </w:rPr>
            </w:pPr>
          </w:p>
        </w:tc>
        <w:tc>
          <w:tcPr>
            <w:tcW w:w="1204" w:type="dxa"/>
            <w:gridSpan w:val="2"/>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r>
              <w:rPr>
                <w:rFonts w:hint="eastAsia" w:ascii="宋体" w:hAnsi="宋体" w:cs="宋体"/>
                <w:kern w:val="0"/>
                <w:sz w:val="16"/>
                <w:szCs w:val="16"/>
                <w:lang w:val="en-US" w:eastAsia="zh-CN"/>
              </w:rPr>
              <w:t>证件号码</w:t>
            </w:r>
          </w:p>
        </w:tc>
        <w:tc>
          <w:tcPr>
            <w:tcW w:w="2305" w:type="dxa"/>
            <w:gridSpan w:val="6"/>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p>
        </w:tc>
        <w:tc>
          <w:tcPr>
            <w:tcW w:w="1063" w:type="dxa"/>
            <w:gridSpan w:val="3"/>
            <w:tcBorders>
              <w:top w:val="nil"/>
              <w:left w:val="nil"/>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365" w:type="dxa"/>
            <w:gridSpan w:val="3"/>
            <w:tcBorders>
              <w:top w:val="nil"/>
              <w:left w:val="nil"/>
              <w:bottom w:val="single" w:color="auto" w:sz="4" w:space="0"/>
              <w:right w:val="double" w:color="auto"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573" w:type="dxa"/>
            <w:gridSpan w:val="2"/>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lang w:val="en-US" w:eastAsia="zh-CN" w:bidi="ar-SA"/>
              </w:rPr>
            </w:pPr>
            <w:r>
              <w:rPr>
                <w:rFonts w:hint="eastAsia" w:ascii="宋体" w:hAnsi="宋体" w:cs="宋体"/>
                <w:kern w:val="0"/>
                <w:sz w:val="16"/>
                <w:szCs w:val="16"/>
                <w:lang w:val="en-US" w:eastAsia="zh-CN"/>
              </w:rPr>
              <w:t>手机号码</w:t>
            </w:r>
          </w:p>
        </w:tc>
        <w:tc>
          <w:tcPr>
            <w:tcW w:w="1239" w:type="dxa"/>
            <w:gridSpan w:val="4"/>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lang w:val="en-US" w:eastAsia="zh-CN" w:bidi="ar-SA"/>
              </w:rPr>
            </w:pPr>
          </w:p>
        </w:tc>
        <w:tc>
          <w:tcPr>
            <w:tcW w:w="966" w:type="dxa"/>
            <w:gridSpan w:val="2"/>
            <w:tcBorders>
              <w:top w:val="single" w:color="auto" w:sz="4" w:space="0"/>
              <w:left w:val="nil"/>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kern w:val="0"/>
                <w:sz w:val="16"/>
                <w:szCs w:val="16"/>
                <w:lang w:val="en-US" w:eastAsia="zh-CN" w:bidi="ar-SA"/>
              </w:rPr>
            </w:pPr>
            <w:r>
              <w:rPr>
                <w:rFonts w:hint="eastAsia" w:ascii="宋体" w:hAnsi="宋体" w:cs="宋体"/>
                <w:kern w:val="0"/>
                <w:sz w:val="16"/>
                <w:szCs w:val="16"/>
                <w:lang w:val="en-US" w:eastAsia="zh-CN"/>
              </w:rPr>
              <w:t>座机电话</w:t>
            </w:r>
          </w:p>
        </w:tc>
        <w:tc>
          <w:tcPr>
            <w:tcW w:w="1333" w:type="dxa"/>
            <w:gridSpan w:val="5"/>
            <w:tcBorders>
              <w:top w:val="single" w:color="auto" w:sz="4" w:space="0"/>
              <w:left w:val="single" w:color="auto" w:sz="4"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lang w:val="en-US" w:eastAsia="zh-CN" w:bidi="ar-SA"/>
              </w:rPr>
            </w:pPr>
          </w:p>
        </w:tc>
        <w:tc>
          <w:tcPr>
            <w:tcW w:w="1204" w:type="dxa"/>
            <w:gridSpan w:val="2"/>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lang w:val="en-US" w:eastAsia="zh-CN" w:bidi="ar-SA"/>
              </w:rPr>
            </w:pPr>
            <w:r>
              <w:rPr>
                <w:rFonts w:hint="eastAsia" w:ascii="宋体" w:hAnsi="宋体" w:cs="宋体"/>
                <w:kern w:val="0"/>
                <w:sz w:val="16"/>
                <w:szCs w:val="16"/>
                <w:lang w:val="en-US" w:eastAsia="zh-CN"/>
              </w:rPr>
              <w:t>电子邮箱</w:t>
            </w:r>
          </w:p>
        </w:tc>
        <w:tc>
          <w:tcPr>
            <w:tcW w:w="2305" w:type="dxa"/>
            <w:gridSpan w:val="6"/>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p>
        </w:tc>
        <w:tc>
          <w:tcPr>
            <w:tcW w:w="1063" w:type="dxa"/>
            <w:gridSpan w:val="3"/>
            <w:tcBorders>
              <w:top w:val="nil"/>
              <w:left w:val="nil"/>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ascii="宋体" w:hAnsi="宋体" w:eastAsia="宋体" w:cs="宋体"/>
                <w:kern w:val="0"/>
                <w:sz w:val="16"/>
                <w:szCs w:val="16"/>
                <w:lang w:val="en-US" w:eastAsia="zh-CN"/>
              </w:rPr>
            </w:pPr>
            <w:r>
              <w:rPr>
                <w:rFonts w:hint="eastAsia" w:ascii="宋体" w:hAnsi="宋体" w:cs="宋体"/>
                <w:kern w:val="0"/>
                <w:sz w:val="16"/>
                <w:szCs w:val="16"/>
                <w:lang w:val="en-US" w:eastAsia="zh-CN"/>
              </w:rPr>
              <w:t>授权角色</w:t>
            </w:r>
          </w:p>
        </w:tc>
        <w:tc>
          <w:tcPr>
            <w:tcW w:w="1365" w:type="dxa"/>
            <w:gridSpan w:val="3"/>
            <w:tcBorders>
              <w:top w:val="nil"/>
              <w:left w:val="nil"/>
              <w:bottom w:val="single" w:color="auto" w:sz="4" w:space="0"/>
              <w:right w:val="double" w:color="auto"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p>
        </w:tc>
      </w:tr>
      <w:bookmarkEnd w:id="5"/>
      <w:tr>
        <w:tblPrEx>
          <w:tblCellMar>
            <w:top w:w="0" w:type="dxa"/>
            <w:left w:w="108" w:type="dxa"/>
            <w:bottom w:w="0" w:type="dxa"/>
            <w:right w:w="108" w:type="dxa"/>
          </w:tblCellMar>
        </w:tblPrEx>
        <w:trPr>
          <w:trHeight w:val="199" w:hRule="atLeast"/>
        </w:trPr>
        <w:tc>
          <w:tcPr>
            <w:tcW w:w="11048" w:type="dxa"/>
            <w:gridSpan w:val="27"/>
            <w:tcBorders>
              <w:top w:val="single" w:color="auto" w:sz="4" w:space="0"/>
              <w:left w:val="double" w:color="auto" w:sz="6" w:space="0"/>
              <w:bottom w:val="single" w:color="auto" w:sz="4" w:space="0"/>
              <w:right w:val="double" w:color="000000" w:sz="6" w:space="0"/>
            </w:tcBorders>
            <w:shd w:val="clear" w:color="000000" w:fill="D1D1D1"/>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b/>
                <w:bCs/>
                <w:kern w:val="0"/>
                <w:sz w:val="16"/>
                <w:szCs w:val="16"/>
              </w:rPr>
            </w:pPr>
            <w:r>
              <w:rPr>
                <w:rFonts w:hint="eastAsia" w:ascii="宋体" w:hAnsi="宋体" w:eastAsia="宋体" w:cs="宋体"/>
                <w:b/>
                <w:bCs/>
                <w:kern w:val="0"/>
                <w:sz w:val="16"/>
                <w:szCs w:val="16"/>
              </w:rPr>
              <w:t>预留银行账户信息</w:t>
            </w:r>
          </w:p>
        </w:tc>
      </w:tr>
      <w:tr>
        <w:tblPrEx>
          <w:tblCellMar>
            <w:top w:w="0" w:type="dxa"/>
            <w:left w:w="108" w:type="dxa"/>
            <w:bottom w:w="0" w:type="dxa"/>
            <w:right w:w="108" w:type="dxa"/>
          </w:tblCellMar>
        </w:tblPrEx>
        <w:trPr>
          <w:trHeight w:val="311"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r>
              <w:rPr>
                <w:rFonts w:hint="eastAsia" w:ascii="宋体" w:hAnsi="宋体" w:eastAsia="宋体" w:cs="宋体"/>
                <w:kern w:val="0"/>
                <w:sz w:val="16"/>
                <w:szCs w:val="16"/>
              </w:rPr>
              <w:t>银行户名</w:t>
            </w:r>
          </w:p>
        </w:tc>
        <w:tc>
          <w:tcPr>
            <w:tcW w:w="3258" w:type="dxa"/>
            <w:gridSpan w:val="8"/>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309"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lang w:val="en-US" w:eastAsia="zh-CN"/>
              </w:rPr>
            </w:pPr>
            <w:r>
              <w:rPr>
                <w:rFonts w:hint="eastAsia" w:ascii="宋体" w:hAnsi="宋体" w:cs="宋体"/>
                <w:kern w:val="0"/>
                <w:sz w:val="16"/>
                <w:szCs w:val="16"/>
                <w:lang w:val="en-US" w:eastAsia="zh-CN"/>
              </w:rPr>
              <w:t>银行账号</w:t>
            </w:r>
          </w:p>
        </w:tc>
        <w:tc>
          <w:tcPr>
            <w:tcW w:w="4733" w:type="dxa"/>
            <w:gridSpan w:val="12"/>
            <w:tcBorders>
              <w:top w:val="single" w:color="auto" w:sz="4" w:space="0"/>
              <w:left w:val="single" w:color="auto" w:sz="4" w:space="0"/>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lang w:val="en-US" w:eastAsia="zh-CN"/>
              </w:rPr>
            </w:pPr>
            <w:r>
              <w:rPr>
                <w:rFonts w:hint="eastAsia" w:ascii="宋体" w:hAnsi="宋体" w:eastAsia="宋体" w:cs="宋体"/>
                <w:kern w:val="0"/>
                <w:sz w:val="16"/>
                <w:szCs w:val="16"/>
              </w:rPr>
              <w:t>开户行</w:t>
            </w:r>
            <w:r>
              <w:rPr>
                <w:rFonts w:hint="eastAsia" w:ascii="宋体" w:hAnsi="宋体" w:cs="宋体"/>
                <w:kern w:val="0"/>
                <w:sz w:val="16"/>
                <w:szCs w:val="16"/>
                <w:lang w:val="en-US" w:eastAsia="zh-CN"/>
              </w:rPr>
              <w:t>全称</w:t>
            </w:r>
          </w:p>
        </w:tc>
        <w:tc>
          <w:tcPr>
            <w:tcW w:w="3258" w:type="dxa"/>
            <w:gridSpan w:val="8"/>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309"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kern w:val="0"/>
                <w:sz w:val="16"/>
                <w:szCs w:val="16"/>
              </w:rPr>
            </w:pPr>
            <w:r>
              <w:rPr>
                <w:rFonts w:hint="eastAsia" w:ascii="宋体" w:hAnsi="宋体" w:cs="宋体"/>
                <w:kern w:val="0"/>
                <w:sz w:val="16"/>
                <w:szCs w:val="16"/>
              </w:rPr>
              <w:t>大额支付号</w:t>
            </w:r>
          </w:p>
        </w:tc>
        <w:tc>
          <w:tcPr>
            <w:tcW w:w="4733" w:type="dxa"/>
            <w:gridSpan w:val="12"/>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1048" w:type="dxa"/>
            <w:gridSpan w:val="27"/>
            <w:tcBorders>
              <w:top w:val="nil"/>
              <w:left w:val="double" w:color="auto" w:sz="6" w:space="0"/>
              <w:bottom w:val="single" w:color="auto" w:sz="4" w:space="0"/>
              <w:right w:val="double" w:color="000000" w:sz="6" w:space="0"/>
            </w:tcBorders>
            <w:shd w:val="clear" w:color="000000" w:fill="F2F2F2"/>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b/>
                <w:color w:val="000000"/>
                <w:kern w:val="0"/>
                <w:sz w:val="16"/>
                <w:szCs w:val="16"/>
              </w:rPr>
            </w:pPr>
            <w:r>
              <w:rPr>
                <w:rFonts w:hint="eastAsia" w:ascii="宋体" w:hAnsi="宋体" w:eastAsia="宋体" w:cs="宋体"/>
                <w:b/>
                <w:bCs/>
                <w:kern w:val="0"/>
                <w:sz w:val="16"/>
                <w:szCs w:val="16"/>
              </w:rPr>
              <w:t>税收居民身份声明</w:t>
            </w:r>
          </w:p>
        </w:tc>
      </w:tr>
      <w:tr>
        <w:tblPrEx>
          <w:tblCellMar>
            <w:top w:w="0" w:type="dxa"/>
            <w:left w:w="108" w:type="dxa"/>
            <w:bottom w:w="0" w:type="dxa"/>
            <w:right w:w="108" w:type="dxa"/>
          </w:tblCellMar>
        </w:tblPrEx>
        <w:trPr>
          <w:trHeight w:val="199" w:hRule="atLeast"/>
        </w:trPr>
        <w:tc>
          <w:tcPr>
            <w:tcW w:w="1748" w:type="dxa"/>
            <w:gridSpan w:val="3"/>
            <w:tcBorders>
              <w:top w:val="nil"/>
              <w:left w:val="double" w:color="auto" w:sz="6" w:space="0"/>
              <w:bottom w:val="single" w:color="auto" w:sz="4" w:space="0"/>
              <w:right w:val="single" w:color="auto" w:sz="4" w:space="0"/>
            </w:tcBorders>
            <w:shd w:val="clear" w:color="000000" w:fill="F2F2F2"/>
          </w:tcPr>
          <w:p>
            <w:pPr>
              <w:keepNext w:val="0"/>
              <w:keepLines w:val="0"/>
              <w:pageBreakBefore w:val="0"/>
              <w:widowControl/>
              <w:kinsoku/>
              <w:wordWrap/>
              <w:overflowPunct/>
              <w:topLinePunct w:val="0"/>
              <w:autoSpaceDE/>
              <w:autoSpaceDN/>
              <w:bidi w:val="0"/>
              <w:adjustRightInd/>
              <w:snapToGrid/>
              <w:jc w:val="center"/>
              <w:textAlignment w:val="auto"/>
              <w:rPr>
                <w:rFonts w:hint="eastAsia" w:ascii="宋体" w:hAnsi="宋体" w:eastAsia="宋体" w:cs="宋体"/>
                <w:color w:val="000000"/>
                <w:kern w:val="0"/>
                <w:sz w:val="16"/>
                <w:szCs w:val="16"/>
                <w:lang w:val="en-US" w:eastAsia="zh-CN"/>
              </w:rPr>
            </w:pPr>
            <w:r>
              <w:rPr>
                <w:rFonts w:hint="eastAsia" w:ascii="宋体" w:hAnsi="宋体" w:cs="宋体"/>
                <w:color w:val="000000"/>
                <w:kern w:val="0"/>
                <w:sz w:val="16"/>
                <w:szCs w:val="16"/>
                <w:lang w:val="en-US" w:eastAsia="zh-CN"/>
              </w:rPr>
              <w:t>机构类型（单选）</w:t>
            </w:r>
          </w:p>
        </w:tc>
        <w:tc>
          <w:tcPr>
            <w:tcW w:w="9300" w:type="dxa"/>
            <w:gridSpan w:val="24"/>
            <w:tcBorders>
              <w:top w:val="single" w:color="auto" w:sz="4" w:space="0"/>
              <w:left w:val="nil"/>
              <w:bottom w:val="single" w:color="auto" w:sz="4" w:space="0"/>
              <w:right w:val="double" w:color="000000" w:sz="6"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cs="宋体"/>
                <w:kern w:val="0"/>
                <w:sz w:val="16"/>
                <w:szCs w:val="16"/>
                <w:lang w:val="en-US" w:eastAsia="zh-CN"/>
              </w:rPr>
            </w:pPr>
            <w:r>
              <w:rPr>
                <w:rFonts w:hint="eastAsia" w:ascii="宋体" w:hAnsi="宋体" w:cs="宋体"/>
                <w:kern w:val="0"/>
                <w:sz w:val="16"/>
                <w:szCs w:val="16"/>
                <w:lang w:eastAsia="zh-CN"/>
              </w:rPr>
              <w:t>□</w:t>
            </w:r>
            <w:r>
              <w:rPr>
                <w:rFonts w:hint="eastAsia" w:ascii="宋体" w:hAnsi="宋体" w:cs="宋体"/>
                <w:kern w:val="0"/>
                <w:sz w:val="16"/>
                <w:szCs w:val="16"/>
                <w:lang w:val="en-US" w:eastAsia="zh-CN"/>
              </w:rPr>
              <w:t>消极非金融机构</w:t>
            </w:r>
            <w:r>
              <w:rPr>
                <w:rFonts w:hint="eastAsia" w:ascii="宋体" w:hAnsi="宋体" w:eastAsia="宋体" w:cs="宋体"/>
                <w:kern w:val="0"/>
                <w:sz w:val="16"/>
                <w:szCs w:val="16"/>
              </w:rPr>
              <w:t>（</w:t>
            </w:r>
            <w:r>
              <w:rPr>
                <w:rFonts w:hint="eastAsia" w:ascii="宋体" w:hAnsi="宋体" w:cs="宋体"/>
                <w:kern w:val="0"/>
                <w:sz w:val="16"/>
                <w:szCs w:val="16"/>
                <w:lang w:val="en-US" w:eastAsia="zh-CN"/>
              </w:rPr>
              <w:t>如</w:t>
            </w:r>
            <w:r>
              <w:rPr>
                <w:rFonts w:hint="eastAsia" w:ascii="宋体" w:hAnsi="宋体" w:eastAsia="宋体" w:cs="宋体"/>
                <w:kern w:val="0"/>
                <w:sz w:val="16"/>
                <w:szCs w:val="16"/>
              </w:rPr>
              <w:t>勾选</w:t>
            </w:r>
            <w:r>
              <w:rPr>
                <w:rFonts w:hint="eastAsia" w:ascii="宋体" w:hAnsi="宋体" w:cs="宋体"/>
                <w:kern w:val="0"/>
                <w:sz w:val="16"/>
                <w:szCs w:val="16"/>
                <w:lang w:val="en-US" w:eastAsia="zh-CN"/>
              </w:rPr>
              <w:t>该项，</w:t>
            </w:r>
            <w:r>
              <w:rPr>
                <w:rFonts w:hint="eastAsia" w:ascii="宋体" w:hAnsi="宋体" w:eastAsia="宋体" w:cs="宋体"/>
                <w:kern w:val="0"/>
                <w:sz w:val="16"/>
                <w:szCs w:val="16"/>
              </w:rPr>
              <w:t>请填写《机构税收居民身份声明文件》</w:t>
            </w:r>
            <w:r>
              <w:rPr>
                <w:rFonts w:hint="eastAsia" w:ascii="宋体" w:hAnsi="宋体" w:cs="宋体"/>
                <w:kern w:val="0"/>
                <w:sz w:val="16"/>
                <w:szCs w:val="16"/>
                <w:lang w:eastAsia="zh-CN"/>
              </w:rPr>
              <w:t>、</w:t>
            </w:r>
            <w:r>
              <w:rPr>
                <w:rFonts w:hint="eastAsia" w:ascii="宋体" w:hAnsi="宋体" w:eastAsia="宋体" w:cs="宋体"/>
                <w:kern w:val="0"/>
                <w:sz w:val="16"/>
                <w:szCs w:val="16"/>
              </w:rPr>
              <w:t>《控制人税收居民身份声明文件》）</w:t>
            </w:r>
            <w:r>
              <w:rPr>
                <w:rFonts w:hint="eastAsia" w:ascii="宋体" w:hAnsi="宋体" w:cs="宋体"/>
                <w:kern w:val="0"/>
                <w:sz w:val="16"/>
                <w:szCs w:val="16"/>
                <w:lang w:val="en-US" w:eastAsia="zh-CN"/>
              </w:rPr>
              <w:t xml:space="preserve"> </w:t>
            </w:r>
          </w:p>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cs="宋体"/>
                <w:kern w:val="0"/>
                <w:sz w:val="16"/>
                <w:szCs w:val="16"/>
                <w:lang w:val="en-US" w:eastAsia="zh-CN"/>
              </w:rPr>
              <w:t xml:space="preserve">其他非金融机构     </w:t>
            </w:r>
            <w:r>
              <w:rPr>
                <w:rFonts w:hint="eastAsia" w:ascii="宋体" w:hAnsi="宋体" w:cs="宋体"/>
                <w:kern w:val="0"/>
                <w:sz w:val="16"/>
                <w:szCs w:val="16"/>
                <w:lang w:eastAsia="zh-CN"/>
              </w:rPr>
              <w:t>□</w:t>
            </w:r>
            <w:r>
              <w:rPr>
                <w:rFonts w:hint="eastAsia" w:ascii="宋体" w:hAnsi="宋体" w:cs="宋体"/>
                <w:kern w:val="0"/>
                <w:sz w:val="16"/>
                <w:szCs w:val="16"/>
                <w:lang w:val="en-US" w:eastAsia="zh-CN"/>
              </w:rPr>
              <w:t>豁免机构</w:t>
            </w:r>
          </w:p>
        </w:tc>
      </w:tr>
      <w:tr>
        <w:tblPrEx>
          <w:tblCellMar>
            <w:top w:w="0" w:type="dxa"/>
            <w:left w:w="108" w:type="dxa"/>
            <w:bottom w:w="0" w:type="dxa"/>
            <w:right w:w="108" w:type="dxa"/>
          </w:tblCellMar>
        </w:tblPrEx>
        <w:trPr>
          <w:trHeight w:val="199" w:hRule="atLeast"/>
        </w:trPr>
        <w:tc>
          <w:tcPr>
            <w:tcW w:w="1748" w:type="dxa"/>
            <w:gridSpan w:val="3"/>
            <w:tcBorders>
              <w:top w:val="single" w:color="auto" w:sz="4" w:space="0"/>
              <w:left w:val="single" w:color="auto" w:sz="4" w:space="0"/>
              <w:bottom w:val="single" w:color="auto" w:sz="4" w:space="0"/>
              <w:right w:val="single" w:color="auto" w:sz="4" w:space="0"/>
            </w:tcBorders>
            <w:shd w:val="clear" w:color="000000" w:fill="F2F2F2"/>
          </w:tcPr>
          <w:p>
            <w:pPr>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color w:val="000000"/>
                <w:kern w:val="0"/>
                <w:sz w:val="16"/>
                <w:szCs w:val="16"/>
                <w:lang w:eastAsia="zh-CN"/>
              </w:rPr>
            </w:pPr>
            <w:bookmarkStart w:id="6" w:name="OLE_LINK6"/>
            <w:r>
              <w:rPr>
                <w:rFonts w:hint="eastAsia" w:ascii="宋体" w:hAnsi="宋体" w:eastAsia="宋体" w:cs="宋体"/>
                <w:color w:val="000000"/>
                <w:kern w:val="0"/>
                <w:sz w:val="16"/>
                <w:szCs w:val="16"/>
              </w:rPr>
              <w:t>是否仅为中国税收居民</w:t>
            </w:r>
            <w:r>
              <w:rPr>
                <w:rFonts w:hint="eastAsia" w:ascii="宋体" w:hAnsi="宋体" w:cs="宋体"/>
                <w:color w:val="000000"/>
                <w:kern w:val="0"/>
                <w:sz w:val="16"/>
                <w:szCs w:val="16"/>
                <w:lang w:eastAsia="zh-CN"/>
              </w:rPr>
              <w:t>（</w:t>
            </w:r>
            <w:r>
              <w:rPr>
                <w:rFonts w:hint="eastAsia" w:ascii="宋体" w:hAnsi="宋体" w:cs="宋体"/>
                <w:color w:val="000000"/>
                <w:kern w:val="0"/>
                <w:sz w:val="16"/>
                <w:szCs w:val="16"/>
                <w:lang w:val="en-US" w:eastAsia="zh-CN"/>
              </w:rPr>
              <w:t>豁免机构免填</w:t>
            </w:r>
            <w:r>
              <w:rPr>
                <w:rFonts w:hint="eastAsia" w:ascii="宋体" w:hAnsi="宋体" w:cs="宋体"/>
                <w:color w:val="000000"/>
                <w:kern w:val="0"/>
                <w:sz w:val="16"/>
                <w:szCs w:val="16"/>
                <w:lang w:eastAsia="zh-CN"/>
              </w:rPr>
              <w:t>）</w:t>
            </w:r>
            <w:bookmarkEnd w:id="6"/>
          </w:p>
        </w:tc>
        <w:tc>
          <w:tcPr>
            <w:tcW w:w="9300" w:type="dxa"/>
            <w:gridSpan w:val="24"/>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eastAsia="宋体" w:cs="宋体"/>
                <w:kern w:val="0"/>
                <w:sz w:val="16"/>
                <w:szCs w:val="16"/>
              </w:rPr>
              <w:t>是</w:t>
            </w:r>
            <w:r>
              <w:rPr>
                <w:rFonts w:hint="eastAsia" w:ascii="宋体" w:hAnsi="宋体" w:cs="宋体"/>
                <w:kern w:val="0"/>
                <w:sz w:val="16"/>
                <w:szCs w:val="16"/>
                <w:lang w:val="en-US" w:eastAsia="zh-CN"/>
              </w:rPr>
              <w:t xml:space="preserve">                </w:t>
            </w:r>
            <w:r>
              <w:rPr>
                <w:rFonts w:hint="eastAsia" w:ascii="宋体" w:hAnsi="宋体" w:eastAsia="宋体" w:cs="宋体"/>
                <w:kern w:val="0"/>
                <w:sz w:val="16"/>
                <w:szCs w:val="16"/>
              </w:rPr>
              <w:t xml:space="preserve"> </w:t>
            </w:r>
            <w:r>
              <w:rPr>
                <w:rFonts w:hint="eastAsia" w:ascii="宋体" w:hAnsi="宋体" w:cs="宋体"/>
                <w:kern w:val="0"/>
                <w:sz w:val="16"/>
                <w:szCs w:val="16"/>
                <w:lang w:eastAsia="zh-CN"/>
              </w:rPr>
              <w:t>□</w:t>
            </w:r>
            <w:r>
              <w:rPr>
                <w:rFonts w:hint="eastAsia" w:ascii="宋体" w:hAnsi="宋体" w:eastAsia="宋体" w:cs="宋体"/>
                <w:kern w:val="0"/>
                <w:sz w:val="16"/>
                <w:szCs w:val="16"/>
              </w:rPr>
              <w:t>否（勾选“否”，请填写《机构税收居民身份声明文件》）</w:t>
            </w:r>
          </w:p>
        </w:tc>
      </w:tr>
      <w:tr>
        <w:tblPrEx>
          <w:tblCellMar>
            <w:top w:w="0" w:type="dxa"/>
            <w:left w:w="108" w:type="dxa"/>
            <w:bottom w:w="0" w:type="dxa"/>
            <w:right w:w="108" w:type="dxa"/>
          </w:tblCellMar>
        </w:tblPrEx>
        <w:trPr>
          <w:trHeight w:val="199" w:hRule="atLeast"/>
        </w:trPr>
        <w:tc>
          <w:tcPr>
            <w:tcW w:w="11048" w:type="dxa"/>
            <w:gridSpan w:val="27"/>
            <w:tcBorders>
              <w:top w:val="single" w:color="auto" w:sz="4" w:space="0"/>
              <w:left w:val="double" w:color="auto" w:sz="6" w:space="0"/>
              <w:bottom w:val="single" w:color="auto" w:sz="4" w:space="0"/>
              <w:right w:val="double" w:color="000000" w:sz="6" w:space="0"/>
            </w:tcBorders>
            <w:shd w:val="clear" w:color="000000" w:fill="D1D1D1"/>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受益所有人信息</w:t>
            </w:r>
          </w:p>
        </w:tc>
      </w:tr>
      <w:tr>
        <w:tblPrEx>
          <w:tblCellMar>
            <w:top w:w="0" w:type="dxa"/>
            <w:left w:w="108" w:type="dxa"/>
            <w:bottom w:w="0" w:type="dxa"/>
            <w:right w:w="108" w:type="dxa"/>
          </w:tblCellMar>
        </w:tblPrEx>
        <w:trPr>
          <w:trHeight w:val="345" w:hRule="atLeast"/>
        </w:trPr>
        <w:tc>
          <w:tcPr>
            <w:tcW w:w="1829" w:type="dxa"/>
            <w:gridSpan w:val="4"/>
            <w:tcBorders>
              <w:top w:val="single" w:color="auto" w:sz="4" w:space="0"/>
              <w:left w:val="double" w:color="auto" w:sz="6"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rPr>
            </w:pPr>
            <w:r>
              <w:rPr>
                <w:rFonts w:hint="eastAsia" w:ascii="宋体" w:hAnsi="宋体" w:cs="宋体"/>
                <w:bCs/>
                <w:color w:val="000000"/>
                <w:kern w:val="0"/>
                <w:sz w:val="16"/>
                <w:szCs w:val="16"/>
                <w:lang w:val="en-US" w:eastAsia="zh-CN"/>
              </w:rPr>
              <w:t>所属类别</w:t>
            </w:r>
          </w:p>
        </w:tc>
        <w:sdt>
          <w:sdtPr>
            <w:rPr>
              <w:rFonts w:hint="eastAsia" w:ascii="宋体" w:hAnsi="宋体" w:eastAsia="宋体" w:cs="宋体"/>
              <w:bCs/>
              <w:color w:val="000000"/>
              <w:kern w:val="0"/>
              <w:sz w:val="16"/>
              <w:szCs w:val="16"/>
              <w:u w:val="single"/>
              <w:lang w:val="en-US" w:eastAsia="zh-CN" w:bidi="ar-SA"/>
            </w:rPr>
            <w:id w:val="147477020"/>
            <w:placeholder>
              <w:docPart w:val="{e7252552-e6cf-4c65-b7d7-8e396ad03249}"/>
            </w:placeholder>
            <w:dropDownList>
              <w:listItem w:displayText="请选择" w:value="请选择"/>
              <w:listItem w:displayText="01:公司" w:value="01:公司"/>
              <w:listItem w:displayText="02:合伙企业" w:value="02:合伙企业"/>
              <w:listItem w:displayText="03:个体工商户" w:value="03:个体工商户"/>
              <w:listItem w:displayText="04:个人独资企业" w:value="04:个人独资企业"/>
              <w:listItem w:displayText="05:不具有法人资格的专业服务机构" w:value="05:不具有法人资格的专业服务机构"/>
              <w:listItem w:displayText="06:城镇农村的合作经济组织法人" w:value="06:城镇农村的合作经济组织法人"/>
              <w:listItem w:displayText="07:国有独资企业" w:value="07:国有独资企业"/>
              <w:listItem w:displayText="08:国有控股公司" w:value="08:国有控股公司"/>
              <w:listItem w:displayText="09:全民所有制企业" w:value="09:全民所有制企业"/>
              <w:listItem w:displayText="10:集体所有制企业" w:value="10:集体所有制企业"/>
              <w:listItem w:displayText="11:联营企业" w:value="11:联营企业"/>
              <w:listItem w:displayText="12:事业单位" w:value="12:事业单位"/>
              <w:listItem w:displayText="13:社会团体、基金会、社会服务机构等社会组织" w:value="13:社会团体、基金会、社会服务机构等社会组织"/>
              <w:listItem w:displayText="14:机关法人及代表其行使职权的派出机构、临时性机构" w:value="14:机关法人及代表其行使职权的派出机构、临时性机构"/>
              <w:listItem w:displayText="15:基层群众性自治组织法人" w:value="15:基层群众性自治组织法人"/>
              <w:listItem w:displayText="16:农村集体经济组织法人" w:value="16:农村集体经济组织法人"/>
              <w:listItem w:displayText="17:政府间国际组织、外国政府、外国政府驻华使领馆及办事处等组织及机构" w:value="17:政府间国际组织、外国政府、外国政府驻华使领馆及办事处等组织及机构"/>
              <w:listItem w:displayText="18:外国企业常驻代表机构" w:value="18:外国企业常驻代表机构"/>
              <w:listItem w:displayText="19:外国公司分支机构" w:value="19:外国公司分支机构"/>
              <w:listItem w:displayText="20:合格境外投资者" w:value="20:合格境外投资者"/>
              <w:listItem w:displayText="21:其他" w:value="21:其他"/>
            </w:dropDownList>
          </w:sdtPr>
          <w:sdtEndPr>
            <w:rPr>
              <w:rFonts w:hint="eastAsia" w:ascii="宋体" w:hAnsi="宋体" w:eastAsia="宋体" w:cs="宋体"/>
              <w:bCs/>
              <w:color w:val="000000"/>
              <w:kern w:val="0"/>
              <w:sz w:val="16"/>
              <w:szCs w:val="16"/>
              <w:u w:val="single"/>
              <w:lang w:val="en-US" w:eastAsia="zh-CN" w:bidi="ar-SA"/>
            </w:rPr>
          </w:sdtEndPr>
          <w:sdtContent>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rPr>
                </w:pPr>
                <w:r>
                  <w:rPr>
                    <w:rFonts w:hint="eastAsia" w:ascii="宋体" w:hAnsi="宋体" w:eastAsia="宋体" w:cs="宋体"/>
                    <w:bCs/>
                    <w:color w:val="000000"/>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257" w:hRule="atLeast"/>
        </w:trPr>
        <w:tc>
          <w:tcPr>
            <w:tcW w:w="866" w:type="dxa"/>
            <w:vMerge w:val="restart"/>
            <w:tcBorders>
              <w:top w:val="single" w:color="auto" w:sz="4" w:space="0"/>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w:t>
            </w:r>
          </w:p>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所有人1</w:t>
            </w:r>
          </w:p>
        </w:tc>
        <w:tc>
          <w:tcPr>
            <w:tcW w:w="9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姓名</w:t>
            </w:r>
          </w:p>
        </w:tc>
        <w:tc>
          <w:tcPr>
            <w:tcW w:w="10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single"/>
                <w:lang w:val="en-US" w:eastAsia="zh-CN" w:bidi="ar-SA"/>
              </w:rPr>
            </w:pPr>
          </w:p>
        </w:tc>
        <w:tc>
          <w:tcPr>
            <w:tcW w:w="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证件类型</w:t>
            </w:r>
          </w:p>
        </w:tc>
        <w:tc>
          <w:tcPr>
            <w:tcW w:w="119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p>
        </w:tc>
        <w:tc>
          <w:tcPr>
            <w:tcW w:w="10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证件号码</w:t>
            </w:r>
          </w:p>
        </w:tc>
        <w:tc>
          <w:tcPr>
            <w:tcW w:w="193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证件有效期</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single"/>
                <w:lang w:val="en-US" w:eastAsia="zh-CN" w:bidi="ar-SA"/>
              </w:rPr>
            </w:pPr>
          </w:p>
        </w:tc>
      </w:tr>
      <w:tr>
        <w:tblPrEx>
          <w:tblCellMar>
            <w:top w:w="0" w:type="dxa"/>
            <w:left w:w="108" w:type="dxa"/>
            <w:bottom w:w="0" w:type="dxa"/>
            <w:right w:w="108" w:type="dxa"/>
          </w:tblCellMar>
        </w:tblPrEx>
        <w:trPr>
          <w:trHeight w:val="257"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性别</w:t>
            </w:r>
          </w:p>
        </w:tc>
        <w:tc>
          <w:tcPr>
            <w:tcW w:w="10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single"/>
                <w:lang w:val="en-US" w:eastAsia="zh-CN" w:bidi="ar-SA"/>
              </w:rPr>
            </w:pPr>
          </w:p>
        </w:tc>
        <w:tc>
          <w:tcPr>
            <w:tcW w:w="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出生日期</w:t>
            </w:r>
          </w:p>
        </w:tc>
        <w:tc>
          <w:tcPr>
            <w:tcW w:w="119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p>
        </w:tc>
        <w:tc>
          <w:tcPr>
            <w:tcW w:w="10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国籍</w:t>
            </w:r>
          </w:p>
        </w:tc>
        <w:tc>
          <w:tcPr>
            <w:tcW w:w="10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p>
        </w:tc>
        <w:tc>
          <w:tcPr>
            <w:tcW w:w="883" w:type="dxa"/>
            <w:gridSpan w:val="3"/>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联系方式</w:t>
            </w: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座机</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single"/>
                <w:lang w:val="en-US" w:eastAsia="zh-CN" w:bidi="ar-SA"/>
              </w:rPr>
            </w:pPr>
          </w:p>
        </w:tc>
      </w:tr>
      <w:tr>
        <w:tblPrEx>
          <w:tblCellMar>
            <w:top w:w="0" w:type="dxa"/>
            <w:left w:w="108" w:type="dxa"/>
            <w:bottom w:w="0" w:type="dxa"/>
            <w:right w:w="108" w:type="dxa"/>
          </w:tblCellMar>
        </w:tblPrEx>
        <w:trPr>
          <w:trHeight w:val="257"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地址</w:t>
            </w:r>
          </w:p>
        </w:tc>
        <w:tc>
          <w:tcPr>
            <w:tcW w:w="5299" w:type="dxa"/>
            <w:gridSpan w:val="1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p>
        </w:tc>
        <w:tc>
          <w:tcPr>
            <w:tcW w:w="88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手机</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single"/>
                <w:lang w:val="en-US" w:eastAsia="zh-CN" w:bidi="ar-SA"/>
              </w:rPr>
            </w:pPr>
          </w:p>
        </w:tc>
      </w:tr>
      <w:tr>
        <w:tblPrEx>
          <w:tblCellMar>
            <w:top w:w="0" w:type="dxa"/>
            <w:left w:w="108" w:type="dxa"/>
            <w:bottom w:w="0" w:type="dxa"/>
            <w:right w:w="108" w:type="dxa"/>
          </w:tblCellMar>
        </w:tblPrEx>
        <w:trPr>
          <w:trHeight w:val="257"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受益所有权关系类型（可多选）</w:t>
            </w: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ind w:firstLine="0" w:firstLineChars="0"/>
              <w:jc w:val="both"/>
              <w:textAlignment w:val="auto"/>
              <w:rPr>
                <w:rFonts w:hint="eastAsia" w:ascii="宋体" w:hAnsi="宋体" w:eastAsia="宋体" w:cs="宋体"/>
                <w:bCs/>
                <w:color w:val="000000"/>
                <w:kern w:val="0"/>
                <w:sz w:val="16"/>
                <w:szCs w:val="16"/>
                <w:lang w:val="en-US" w:eastAsia="zh-CN"/>
              </w:rPr>
            </w:pP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直接或间接拥有公司(含分支机构所属外国公司)、合伙企业25%以上股权、股份份额、合伙权益；</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eastAsia="zh-CN"/>
              </w:rPr>
            </w:pPr>
            <w:r>
              <w:rPr>
                <w:rFonts w:hint="eastAsia" w:ascii="宋体" w:hAnsi="宋体" w:eastAsia="宋体" w:cs="宋体"/>
                <w:bCs/>
                <w:color w:val="000000"/>
                <w:kern w:val="0"/>
                <w:sz w:val="16"/>
                <w:szCs w:val="16"/>
                <w:lang w:val="en-US" w:eastAsia="zh-CN"/>
              </w:rPr>
              <w:t>►持有股权、股份、合伙权益比例%：</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eastAsia="zh-CN"/>
              </w:rPr>
              <w:t>；</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u w:val="single"/>
                <w:lang w:val="en-US" w:eastAsia="zh-CN" w:bidi="ar-SA"/>
              </w:rPr>
            </w:pPr>
            <w:r>
              <w:rPr>
                <w:rFonts w:hint="eastAsia" w:ascii="宋体" w:hAnsi="宋体" w:eastAsia="宋体" w:cs="宋体"/>
                <w:bCs/>
                <w:color w:val="000000"/>
                <w:kern w:val="0"/>
                <w:sz w:val="16"/>
                <w:szCs w:val="16"/>
                <w:lang w:val="en-US" w:eastAsia="zh-CN"/>
              </w:rPr>
              <w:t>受益所有权形成日期：</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eastAsia="zh-CN"/>
              </w:rPr>
              <w:t>，</w:t>
            </w:r>
            <w:r>
              <w:rPr>
                <w:rFonts w:hint="eastAsia" w:ascii="宋体" w:hAnsi="宋体" w:eastAsia="宋体" w:cs="宋体"/>
                <w:bCs/>
                <w:color w:val="000000"/>
                <w:kern w:val="0"/>
                <w:sz w:val="16"/>
                <w:szCs w:val="16"/>
                <w:lang w:val="en-US" w:eastAsia="zh-CN"/>
              </w:rPr>
              <w:t>受益所有权终止日期（如有）：</w:t>
            </w:r>
            <w:r>
              <w:rPr>
                <w:rFonts w:hint="eastAsia" w:ascii="宋体" w:hAnsi="宋体" w:eastAsia="宋体" w:cs="宋体"/>
                <w:bCs/>
                <w:color w:val="000000"/>
                <w:kern w:val="0"/>
                <w:sz w:val="16"/>
                <w:szCs w:val="16"/>
              </w:rPr>
              <w:t>_________</w:t>
            </w:r>
          </w:p>
        </w:tc>
      </w:tr>
      <w:tr>
        <w:tblPrEx>
          <w:tblCellMar>
            <w:top w:w="0" w:type="dxa"/>
            <w:left w:w="108" w:type="dxa"/>
            <w:bottom w:w="0" w:type="dxa"/>
            <w:right w:w="108" w:type="dxa"/>
          </w:tblCellMar>
        </w:tblPrEx>
        <w:trPr>
          <w:trHeight w:val="257"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400"/>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可最终获得公司(含分支机构所属外国公司)、合伙企业25%以上收益权、表决权（收益权与表决权必须选填其中之一或者填写两项）；</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►收益权：享有公司、合伙企业收益权比例%：_________；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►表决权：享有公司、合伙企业表决权比例%：_________；</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257"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747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bookmarkStart w:id="7" w:name="OLE_LINK10"/>
              </w:sdtContent>
            </w:sdt>
            <w:r>
              <w:rPr>
                <w:rFonts w:hint="eastAsia" w:ascii="宋体" w:hAnsi="宋体" w:eastAsia="宋体" w:cs="宋体"/>
                <w:bCs/>
                <w:color w:val="000000"/>
                <w:kern w:val="0"/>
                <w:sz w:val="16"/>
                <w:szCs w:val="16"/>
                <w:lang w:val="en-US" w:eastAsia="zh-CN" w:bidi="ar-SA"/>
              </w:rPr>
              <w:t>实际控制公司</w:t>
            </w:r>
            <w:bookmarkEnd w:id="7"/>
            <w:r>
              <w:rPr>
                <w:rFonts w:hint="eastAsia" w:ascii="宋体" w:hAnsi="宋体" w:eastAsia="宋体" w:cs="宋体"/>
                <w:bCs/>
                <w:color w:val="000000"/>
                <w:kern w:val="0"/>
                <w:sz w:val="16"/>
                <w:szCs w:val="16"/>
                <w:lang w:val="en-US" w:eastAsia="zh-CN" w:bidi="ar-SA"/>
              </w:rPr>
              <w:t>(含分支机构所属外国公司)、</w:t>
            </w:r>
            <w:bookmarkStart w:id="8" w:name="OLE_LINK12"/>
            <w:r>
              <w:rPr>
                <w:rFonts w:hint="eastAsia" w:ascii="宋体" w:hAnsi="宋体" w:eastAsia="宋体" w:cs="宋体"/>
                <w:bCs/>
                <w:color w:val="000000"/>
                <w:kern w:val="0"/>
                <w:sz w:val="16"/>
                <w:szCs w:val="16"/>
                <w:lang w:val="en-US" w:eastAsia="zh-CN" w:bidi="ar-SA"/>
              </w:rPr>
              <w:t>合伙企业</w:t>
            </w:r>
            <w:bookmarkEnd w:id="8"/>
            <w:r>
              <w:rPr>
                <w:rFonts w:hint="eastAsia" w:ascii="宋体" w:hAnsi="宋体" w:eastAsia="宋体" w:cs="宋体"/>
                <w:bCs/>
                <w:color w:val="000000"/>
                <w:kern w:val="0"/>
                <w:sz w:val="16"/>
                <w:szCs w:val="16"/>
                <w:lang w:val="en-US" w:eastAsia="zh-CN" w:bidi="ar-SA"/>
              </w:rPr>
              <w:t>，进一步选择：</w:t>
            </w:r>
            <w:sdt>
              <w:sdtPr>
                <w:rPr>
                  <w:rFonts w:hint="eastAsia" w:ascii="宋体" w:hAnsi="宋体" w:eastAsia="宋体" w:cs="宋体"/>
                  <w:bCs/>
                  <w:color w:val="000000"/>
                  <w:kern w:val="0"/>
                  <w:sz w:val="16"/>
                  <w:szCs w:val="16"/>
                  <w:lang w:val="en-US" w:eastAsia="zh-CN" w:bidi="ar-SA"/>
                </w:rPr>
                <w:id w:val="147472414"/>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 协议约定 </w:t>
            </w:r>
            <w:sdt>
              <w:sdtPr>
                <w:rPr>
                  <w:rFonts w:hint="eastAsia" w:ascii="宋体" w:hAnsi="宋体" w:eastAsia="宋体" w:cs="宋体"/>
                  <w:bCs/>
                  <w:color w:val="000000"/>
                  <w:kern w:val="0"/>
                  <w:sz w:val="16"/>
                  <w:szCs w:val="16"/>
                  <w:lang w:val="en-US" w:eastAsia="zh-CN" w:bidi="ar-SA"/>
                </w:rPr>
                <w:id w:val="147456464"/>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 其他形式：_________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►实施实际控制的内容/方式（多选）：</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2167"/>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决定法定代表人、董事、监事、高级管理人员或执行事务合伙人的任免；</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9156"/>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w:t>
            </w:r>
            <w:bookmarkStart w:id="9" w:name="OLE_LINK11"/>
            <w:r>
              <w:rPr>
                <w:rFonts w:hint="eastAsia" w:ascii="宋体" w:hAnsi="宋体" w:eastAsia="宋体" w:cs="宋体"/>
                <w:bCs/>
                <w:color w:val="000000"/>
                <w:kern w:val="0"/>
                <w:sz w:val="16"/>
                <w:szCs w:val="16"/>
                <w:lang w:val="en-US" w:eastAsia="zh-CN" w:bidi="ar-SA"/>
              </w:rPr>
              <w:t>公司或合伙企业重大经营、管理决策的制定</w:t>
            </w:r>
            <w:bookmarkEnd w:id="9"/>
            <w:r>
              <w:rPr>
                <w:rFonts w:hint="eastAsia" w:ascii="宋体" w:hAnsi="宋体" w:eastAsia="宋体" w:cs="宋体"/>
                <w:bCs/>
                <w:color w:val="000000"/>
                <w:kern w:val="0"/>
                <w:sz w:val="16"/>
                <w:szCs w:val="16"/>
                <w:lang w:val="en-US" w:eastAsia="zh-CN" w:bidi="ar-SA"/>
              </w:rPr>
              <w:t>或者执行；</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59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决定公司或合伙企业的财务收支；</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043"/>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长期实际支配使用公司或者合伙企业重要资产或者主要资金；</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rPr>
              <w:t>►是否存在</w:t>
            </w:r>
            <w:bookmarkStart w:id="10" w:name="OLE_LINK9"/>
            <w:r>
              <w:rPr>
                <w:rFonts w:hint="eastAsia" w:ascii="宋体" w:hAnsi="宋体" w:eastAsia="宋体" w:cs="宋体"/>
                <w:bCs/>
                <w:color w:val="000000"/>
                <w:kern w:val="0"/>
                <w:sz w:val="16"/>
                <w:szCs w:val="16"/>
                <w:lang w:val="en-US" w:eastAsia="zh-CN"/>
              </w:rPr>
              <w:t>上一层</w:t>
            </w:r>
            <w:bookmarkEnd w:id="10"/>
            <w:r>
              <w:rPr>
                <w:rFonts w:hint="eastAsia" w:ascii="宋体" w:hAnsi="宋体" w:eastAsia="宋体" w:cs="宋体"/>
                <w:bCs/>
                <w:color w:val="000000"/>
                <w:kern w:val="0"/>
                <w:sz w:val="16"/>
                <w:szCs w:val="16"/>
                <w:lang w:val="en-US" w:eastAsia="zh-CN"/>
              </w:rPr>
              <w:t>备案主体：</w:t>
            </w: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 xml:space="preserve">否 </w:t>
            </w: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 xml:space="preserve"> 是，实际控制备案主体的上一层备案主体名称：</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val="en-US" w:eastAsia="zh-CN"/>
              </w:rPr>
              <w:t xml:space="preserve">  统</w:t>
            </w:r>
            <w:bookmarkStart w:id="11" w:name="OLE_LINK16"/>
            <w:r>
              <w:rPr>
                <w:rFonts w:hint="eastAsia" w:ascii="宋体" w:hAnsi="宋体" w:eastAsia="宋体" w:cs="宋体"/>
                <w:bCs/>
                <w:color w:val="000000"/>
                <w:kern w:val="0"/>
                <w:sz w:val="16"/>
                <w:szCs w:val="16"/>
                <w:lang w:val="en-US" w:eastAsia="zh-CN"/>
              </w:rPr>
              <w:t>一社会信用代</w:t>
            </w:r>
            <w:bookmarkEnd w:id="11"/>
            <w:r>
              <w:rPr>
                <w:rFonts w:hint="eastAsia" w:ascii="宋体" w:hAnsi="宋体" w:eastAsia="宋体" w:cs="宋体"/>
                <w:bCs/>
                <w:color w:val="000000"/>
                <w:kern w:val="0"/>
                <w:sz w:val="16"/>
                <w:szCs w:val="16"/>
                <w:lang w:val="en-US" w:eastAsia="zh-CN"/>
              </w:rPr>
              <w:t>码：</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val="en-US" w:eastAsia="zh-CN"/>
              </w:rPr>
              <w:t xml:space="preserve"> </w:t>
            </w:r>
          </w:p>
        </w:tc>
      </w:tr>
      <w:tr>
        <w:tblPrEx>
          <w:tblCellMar>
            <w:top w:w="0" w:type="dxa"/>
            <w:left w:w="108" w:type="dxa"/>
            <w:bottom w:w="0" w:type="dxa"/>
            <w:right w:w="108" w:type="dxa"/>
          </w:tblCellMar>
        </w:tblPrEx>
        <w:trPr>
          <w:trHeight w:val="257"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bookmarkStart w:id="12" w:name="OLE_LINK17"/>
            <w:sdt>
              <w:sdtPr>
                <w:rPr>
                  <w:rFonts w:hint="eastAsia" w:ascii="宋体" w:hAnsi="宋体" w:eastAsia="宋体" w:cs="宋体"/>
                  <w:bCs/>
                  <w:color w:val="000000"/>
                  <w:kern w:val="0"/>
                  <w:sz w:val="16"/>
                  <w:szCs w:val="16"/>
                  <w:lang w:val="en-US" w:eastAsia="zh-CN" w:bidi="ar-SA"/>
                </w:rPr>
                <w:id w:val="14746531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负责日常经营管理的（高级管理）人员，进一步选择职位（存在兼任可多选）：</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►公司（含分支机构所属外国公司）：</w:t>
            </w:r>
            <w:sdt>
              <w:sdtPr>
                <w:rPr>
                  <w:rFonts w:hint="eastAsia" w:ascii="宋体" w:hAnsi="宋体" w:eastAsia="宋体" w:cs="宋体"/>
                  <w:bCs/>
                  <w:color w:val="000000"/>
                  <w:kern w:val="0"/>
                  <w:sz w:val="16"/>
                  <w:szCs w:val="16"/>
                  <w:lang w:val="en-US" w:eastAsia="zh-CN" w:bidi="ar-SA"/>
                </w:rPr>
                <w:id w:val="14748028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法定代表人 </w:t>
            </w:r>
            <w:sdt>
              <w:sdtPr>
                <w:rPr>
                  <w:rFonts w:hint="eastAsia" w:ascii="宋体" w:hAnsi="宋体" w:eastAsia="宋体" w:cs="宋体"/>
                  <w:bCs/>
                  <w:color w:val="000000"/>
                  <w:kern w:val="0"/>
                  <w:sz w:val="16"/>
                  <w:szCs w:val="16"/>
                  <w:lang w:val="en-US" w:eastAsia="zh-CN" w:bidi="ar-SA"/>
                </w:rPr>
                <w:id w:val="147476515"/>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董事长 </w:t>
            </w:r>
            <w:sdt>
              <w:sdtPr>
                <w:rPr>
                  <w:rFonts w:hint="eastAsia" w:ascii="宋体" w:hAnsi="宋体" w:eastAsia="宋体" w:cs="宋体"/>
                  <w:bCs/>
                  <w:color w:val="000000"/>
                  <w:kern w:val="0"/>
                  <w:sz w:val="16"/>
                  <w:szCs w:val="16"/>
                  <w:lang w:val="en-US" w:eastAsia="zh-CN" w:bidi="ar-SA"/>
                </w:rPr>
                <w:id w:val="14745240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经理 </w:t>
            </w:r>
            <w:sdt>
              <w:sdtPr>
                <w:rPr>
                  <w:rFonts w:hint="eastAsia" w:ascii="宋体" w:hAnsi="宋体" w:eastAsia="宋体" w:cs="宋体"/>
                  <w:bCs/>
                  <w:color w:val="000000"/>
                  <w:kern w:val="0"/>
                  <w:sz w:val="16"/>
                  <w:szCs w:val="16"/>
                  <w:lang w:val="en-US" w:eastAsia="zh-CN" w:bidi="ar-SA"/>
                </w:rPr>
                <w:id w:val="147480737"/>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董事 </w:t>
            </w:r>
            <w:sdt>
              <w:sdtPr>
                <w:rPr>
                  <w:rFonts w:hint="eastAsia" w:ascii="宋体" w:hAnsi="宋体" w:eastAsia="宋体" w:cs="宋体"/>
                  <w:bCs/>
                  <w:color w:val="000000"/>
                  <w:kern w:val="0"/>
                  <w:sz w:val="16"/>
                  <w:szCs w:val="16"/>
                  <w:lang w:val="en-US" w:eastAsia="zh-CN" w:bidi="ar-SA"/>
                </w:rPr>
                <w:id w:val="14747436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公司章程规定的其他人员，具体职位：_________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►合伙企业：</w:t>
            </w:r>
            <w:sdt>
              <w:sdtPr>
                <w:rPr>
                  <w:rFonts w:hint="eastAsia" w:ascii="宋体" w:hAnsi="宋体" w:eastAsia="宋体" w:cs="宋体"/>
                  <w:bCs/>
                  <w:color w:val="000000"/>
                  <w:kern w:val="0"/>
                  <w:sz w:val="16"/>
                  <w:szCs w:val="16"/>
                  <w:lang w:val="en-US" w:eastAsia="zh-CN" w:bidi="ar-SA"/>
                </w:rPr>
                <w:id w:val="147474721"/>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执行合伙事务的自然人（执行事务合伙人或代表执行事务合伙人执行合伙事务的自然人） </w:t>
            </w:r>
            <w:sdt>
              <w:sdtPr>
                <w:rPr>
                  <w:rFonts w:hint="eastAsia" w:ascii="宋体" w:hAnsi="宋体" w:eastAsia="宋体" w:cs="宋体"/>
                  <w:bCs/>
                  <w:color w:val="000000"/>
                  <w:kern w:val="0"/>
                  <w:sz w:val="16"/>
                  <w:szCs w:val="16"/>
                  <w:lang w:val="en-US" w:eastAsia="zh-CN" w:bidi="ar-SA"/>
                </w:rPr>
                <w:id w:val="14747547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合伙协议规定的其他人员，具体职位：_________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bookmarkEnd w:id="12"/>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9030"/>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分支机构</w:t>
            </w:r>
            <w:bookmarkStart w:id="13" w:name="OLE_LINK8"/>
            <w:r>
              <w:rPr>
                <w:rFonts w:hint="eastAsia" w:ascii="宋体" w:hAnsi="宋体" w:eastAsia="宋体" w:cs="宋体"/>
                <w:bCs/>
                <w:color w:val="000000"/>
                <w:kern w:val="0"/>
                <w:sz w:val="16"/>
                <w:szCs w:val="16"/>
                <w:lang w:val="en-US" w:eastAsia="zh-CN" w:bidi="ar-SA"/>
              </w:rPr>
              <w:t>在华最高层级的高级管理人员</w:t>
            </w:r>
            <w:bookmarkEnd w:id="13"/>
            <w:r>
              <w:rPr>
                <w:rFonts w:hint="eastAsia" w:ascii="宋体" w:hAnsi="宋体" w:eastAsia="宋体" w:cs="宋体"/>
                <w:bCs/>
                <w:color w:val="000000"/>
                <w:kern w:val="0"/>
                <w:sz w:val="16"/>
                <w:szCs w:val="16"/>
                <w:lang w:val="en-US" w:eastAsia="zh-CN" w:bidi="ar-SA"/>
              </w:rPr>
              <w:t>，进一步选择：</w:t>
            </w:r>
            <w:bookmarkStart w:id="14" w:name="OLE_LINK7"/>
            <w:sdt>
              <w:sdtPr>
                <w:rPr>
                  <w:rFonts w:hint="eastAsia" w:ascii="宋体" w:hAnsi="宋体" w:eastAsia="宋体" w:cs="宋体"/>
                  <w:bCs/>
                  <w:color w:val="000000"/>
                  <w:kern w:val="0"/>
                  <w:sz w:val="16"/>
                  <w:szCs w:val="16"/>
                  <w:lang w:val="en-US" w:eastAsia="zh-CN" w:bidi="ar-SA"/>
                </w:rPr>
                <w:id w:val="147451115"/>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bookmarkEnd w:id="14"/>
            <w:r>
              <w:rPr>
                <w:rFonts w:hint="eastAsia" w:ascii="宋体" w:hAnsi="宋体" w:eastAsia="宋体" w:cs="宋体"/>
                <w:bCs/>
                <w:color w:val="000000"/>
                <w:kern w:val="0"/>
                <w:sz w:val="16"/>
                <w:szCs w:val="16"/>
                <w:lang w:val="en-US" w:eastAsia="zh-CN" w:bidi="ar-SA"/>
              </w:rPr>
              <w:t xml:space="preserve">分支机构负责人  </w:t>
            </w:r>
            <w:sdt>
              <w:sdtPr>
                <w:rPr>
                  <w:rFonts w:hint="eastAsia" w:ascii="宋体" w:hAnsi="宋体" w:eastAsia="宋体" w:cs="宋体"/>
                  <w:bCs/>
                  <w:color w:val="000000"/>
                  <w:kern w:val="0"/>
                  <w:sz w:val="16"/>
                  <w:szCs w:val="16"/>
                  <w:lang w:val="en-US" w:eastAsia="zh-CN" w:bidi="ar-SA"/>
                </w:rPr>
                <w:id w:val="147458373"/>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其他高级管理人员，具体职位：_________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90" w:hRule="atLeast"/>
        </w:trPr>
        <w:tc>
          <w:tcPr>
            <w:tcW w:w="866" w:type="dxa"/>
            <w:vMerge w:val="restart"/>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w:t>
            </w:r>
          </w:p>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所有人</w:t>
            </w:r>
            <w:r>
              <w:rPr>
                <w:rFonts w:hint="eastAsia" w:ascii="宋体" w:hAnsi="宋体" w:cs="宋体"/>
                <w:bCs/>
                <w:color w:val="000000"/>
                <w:kern w:val="0"/>
                <w:sz w:val="16"/>
                <w:szCs w:val="16"/>
                <w:lang w:val="en-US" w:eastAsia="zh-CN" w:bidi="ar-SA"/>
              </w:rPr>
              <w:t>2</w:t>
            </w:r>
          </w:p>
        </w:tc>
        <w:tc>
          <w:tcPr>
            <w:tcW w:w="963" w:type="dxa"/>
            <w:gridSpan w:val="3"/>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姓名</w:t>
            </w:r>
          </w:p>
        </w:tc>
        <w:tc>
          <w:tcPr>
            <w:tcW w:w="10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证件类型</w:t>
            </w:r>
          </w:p>
        </w:tc>
        <w:tc>
          <w:tcPr>
            <w:tcW w:w="119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10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证件号码</w:t>
            </w:r>
          </w:p>
        </w:tc>
        <w:tc>
          <w:tcPr>
            <w:tcW w:w="193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证件有效期</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性别</w:t>
            </w:r>
          </w:p>
        </w:tc>
        <w:tc>
          <w:tcPr>
            <w:tcW w:w="10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出生日期</w:t>
            </w:r>
          </w:p>
        </w:tc>
        <w:tc>
          <w:tcPr>
            <w:tcW w:w="119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10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国籍</w:t>
            </w:r>
          </w:p>
        </w:tc>
        <w:tc>
          <w:tcPr>
            <w:tcW w:w="10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883" w:type="dxa"/>
            <w:gridSpan w:val="3"/>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u w:val="none"/>
                <w:lang w:val="en-US" w:eastAsia="zh-CN" w:bidi="ar-SA"/>
              </w:rPr>
              <w:t>联系方式</w:t>
            </w: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座机</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地址</w:t>
            </w:r>
          </w:p>
        </w:tc>
        <w:tc>
          <w:tcPr>
            <w:tcW w:w="5299" w:type="dxa"/>
            <w:gridSpan w:val="1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883" w:type="dxa"/>
            <w:gridSpan w:val="3"/>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手机</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restart"/>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受益所有权关系类型（可多选）</w:t>
            </w: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ind w:firstLine="0" w:firstLineChars="0"/>
              <w:jc w:val="both"/>
              <w:textAlignment w:val="auto"/>
              <w:rPr>
                <w:rFonts w:hint="eastAsia" w:ascii="宋体" w:hAnsi="宋体" w:eastAsia="宋体" w:cs="宋体"/>
                <w:bCs/>
                <w:color w:val="000000"/>
                <w:kern w:val="0"/>
                <w:sz w:val="16"/>
                <w:szCs w:val="16"/>
                <w:lang w:val="en-US" w:eastAsia="zh-CN"/>
              </w:rPr>
            </w:pP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直接或间接拥有公司(含分支机构所属外国公司)、合伙企业25%以上股权、股份份额、合伙权益；</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eastAsia="zh-CN"/>
              </w:rPr>
            </w:pPr>
            <w:r>
              <w:rPr>
                <w:rFonts w:hint="eastAsia" w:ascii="宋体" w:hAnsi="宋体" w:eastAsia="宋体" w:cs="宋体"/>
                <w:bCs/>
                <w:color w:val="000000"/>
                <w:kern w:val="0"/>
                <w:sz w:val="16"/>
                <w:szCs w:val="16"/>
                <w:lang w:val="en-US" w:eastAsia="zh-CN"/>
              </w:rPr>
              <w:t>►持有股权、股份、合伙权益比例%：</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eastAsia="zh-CN"/>
              </w:rPr>
              <w:t>；</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u w:val="single"/>
                <w:lang w:val="en-US" w:eastAsia="zh-CN" w:bidi="ar-SA"/>
              </w:rPr>
            </w:pPr>
            <w:r>
              <w:rPr>
                <w:rFonts w:hint="eastAsia" w:ascii="宋体" w:hAnsi="宋体" w:eastAsia="宋体" w:cs="宋体"/>
                <w:bCs/>
                <w:color w:val="000000"/>
                <w:kern w:val="0"/>
                <w:sz w:val="16"/>
                <w:szCs w:val="16"/>
                <w:lang w:val="en-US" w:eastAsia="zh-CN"/>
              </w:rPr>
              <w:t>受益所有权形成日期：</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eastAsia="zh-CN"/>
              </w:rPr>
              <w:t>，</w:t>
            </w:r>
            <w:r>
              <w:rPr>
                <w:rFonts w:hint="eastAsia" w:ascii="宋体" w:hAnsi="宋体" w:eastAsia="宋体" w:cs="宋体"/>
                <w:bCs/>
                <w:color w:val="000000"/>
                <w:kern w:val="0"/>
                <w:sz w:val="16"/>
                <w:szCs w:val="16"/>
                <w:lang w:val="en-US" w:eastAsia="zh-CN"/>
              </w:rPr>
              <w:t>受益所有权终止日期（如有）：</w:t>
            </w:r>
            <w:r>
              <w:rPr>
                <w:rFonts w:hint="eastAsia" w:ascii="宋体" w:hAnsi="宋体" w:eastAsia="宋体" w:cs="宋体"/>
                <w:bCs/>
                <w:color w:val="000000"/>
                <w:kern w:val="0"/>
                <w:sz w:val="16"/>
                <w:szCs w:val="16"/>
              </w:rPr>
              <w:t>_________</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400"/>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可最终获得公司(含分支机构所属外国公司)、合伙企业25%以上收益权、表决权（收益权与表决权必须选填其中之一或者填写两项）；</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►收益权：享有公司、合伙企业收益权比例%：_________；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►表决权：享有公司、合伙企业表决权比例%：_________；</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747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实际控制公司(含分支机构所属外国公司)、合伙企业，进一步选择：</w:t>
            </w:r>
            <w:sdt>
              <w:sdtPr>
                <w:rPr>
                  <w:rFonts w:hint="eastAsia" w:ascii="宋体" w:hAnsi="宋体" w:eastAsia="宋体" w:cs="宋体"/>
                  <w:bCs/>
                  <w:color w:val="000000"/>
                  <w:kern w:val="0"/>
                  <w:sz w:val="16"/>
                  <w:szCs w:val="16"/>
                  <w:lang w:val="en-US" w:eastAsia="zh-CN" w:bidi="ar-SA"/>
                </w:rPr>
                <w:id w:val="147472414"/>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 协议约定 </w:t>
            </w:r>
            <w:sdt>
              <w:sdtPr>
                <w:rPr>
                  <w:rFonts w:hint="eastAsia" w:ascii="宋体" w:hAnsi="宋体" w:eastAsia="宋体" w:cs="宋体"/>
                  <w:bCs/>
                  <w:color w:val="000000"/>
                  <w:kern w:val="0"/>
                  <w:sz w:val="16"/>
                  <w:szCs w:val="16"/>
                  <w:lang w:val="en-US" w:eastAsia="zh-CN" w:bidi="ar-SA"/>
                </w:rPr>
                <w:id w:val="147456464"/>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 其他形式：_________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►实施实际控制的内容/方式（多选）：</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2167"/>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决定法定代表人、董事、监事、高级管理人员或执行事务合伙人的任免；</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9156"/>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决定公司或合伙企业重大经营、管理决策的制定或者执行；</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59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决定公司或合伙企业的财务收支；</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043"/>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长期实际支配使用公司或者合伙企业重要资产或者主要资金；</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rPr>
              <w:t>►是否存在上一层备案主体：</w:t>
            </w: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 xml:space="preserve">否 </w:t>
            </w: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 xml:space="preserve"> 是，实际控制备案主体的上一层备案主体名称：</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val="en-US" w:eastAsia="zh-CN"/>
              </w:rPr>
              <w:t xml:space="preserve">  统一社会信用代码：</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val="en-US" w:eastAsia="zh-CN"/>
              </w:rPr>
              <w:t xml:space="preserve"> </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6531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负责日常经营管理的（高级管理）人员，进一步选择职位（存在兼任可多选）：</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►公司（含分支机构所属外国公司）：</w:t>
            </w:r>
            <w:sdt>
              <w:sdtPr>
                <w:rPr>
                  <w:rFonts w:hint="eastAsia" w:ascii="宋体" w:hAnsi="宋体" w:eastAsia="宋体" w:cs="宋体"/>
                  <w:bCs/>
                  <w:color w:val="000000"/>
                  <w:kern w:val="0"/>
                  <w:sz w:val="16"/>
                  <w:szCs w:val="16"/>
                  <w:lang w:val="en-US" w:eastAsia="zh-CN" w:bidi="ar-SA"/>
                </w:rPr>
                <w:id w:val="14748028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法定代表人 </w:t>
            </w:r>
            <w:sdt>
              <w:sdtPr>
                <w:rPr>
                  <w:rFonts w:hint="eastAsia" w:ascii="宋体" w:hAnsi="宋体" w:eastAsia="宋体" w:cs="宋体"/>
                  <w:bCs/>
                  <w:color w:val="000000"/>
                  <w:kern w:val="0"/>
                  <w:sz w:val="16"/>
                  <w:szCs w:val="16"/>
                  <w:lang w:val="en-US" w:eastAsia="zh-CN" w:bidi="ar-SA"/>
                </w:rPr>
                <w:id w:val="147476515"/>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董事长 </w:t>
            </w:r>
            <w:sdt>
              <w:sdtPr>
                <w:rPr>
                  <w:rFonts w:hint="eastAsia" w:ascii="宋体" w:hAnsi="宋体" w:eastAsia="宋体" w:cs="宋体"/>
                  <w:bCs/>
                  <w:color w:val="000000"/>
                  <w:kern w:val="0"/>
                  <w:sz w:val="16"/>
                  <w:szCs w:val="16"/>
                  <w:lang w:val="en-US" w:eastAsia="zh-CN" w:bidi="ar-SA"/>
                </w:rPr>
                <w:id w:val="14745240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经理 </w:t>
            </w:r>
            <w:sdt>
              <w:sdtPr>
                <w:rPr>
                  <w:rFonts w:hint="eastAsia" w:ascii="宋体" w:hAnsi="宋体" w:eastAsia="宋体" w:cs="宋体"/>
                  <w:bCs/>
                  <w:color w:val="000000"/>
                  <w:kern w:val="0"/>
                  <w:sz w:val="16"/>
                  <w:szCs w:val="16"/>
                  <w:lang w:val="en-US" w:eastAsia="zh-CN" w:bidi="ar-SA"/>
                </w:rPr>
                <w:id w:val="147480737"/>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董事 </w:t>
            </w:r>
            <w:sdt>
              <w:sdtPr>
                <w:rPr>
                  <w:rFonts w:hint="eastAsia" w:ascii="宋体" w:hAnsi="宋体" w:eastAsia="宋体" w:cs="宋体"/>
                  <w:bCs/>
                  <w:color w:val="000000"/>
                  <w:kern w:val="0"/>
                  <w:sz w:val="16"/>
                  <w:szCs w:val="16"/>
                  <w:lang w:val="en-US" w:eastAsia="zh-CN" w:bidi="ar-SA"/>
                </w:rPr>
                <w:id w:val="14747436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公司章程规定的其他人员，具体职位：_________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►合伙企业：</w:t>
            </w:r>
            <w:sdt>
              <w:sdtPr>
                <w:rPr>
                  <w:rFonts w:hint="eastAsia" w:ascii="宋体" w:hAnsi="宋体" w:eastAsia="宋体" w:cs="宋体"/>
                  <w:bCs/>
                  <w:color w:val="000000"/>
                  <w:kern w:val="0"/>
                  <w:sz w:val="16"/>
                  <w:szCs w:val="16"/>
                  <w:lang w:val="en-US" w:eastAsia="zh-CN" w:bidi="ar-SA"/>
                </w:rPr>
                <w:id w:val="147474721"/>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执行合伙事务的自然人（执行事务合伙人或代表执行事务合伙人执行合伙事务的自然人） </w:t>
            </w:r>
            <w:sdt>
              <w:sdtPr>
                <w:rPr>
                  <w:rFonts w:hint="eastAsia" w:ascii="宋体" w:hAnsi="宋体" w:eastAsia="宋体" w:cs="宋体"/>
                  <w:bCs/>
                  <w:color w:val="000000"/>
                  <w:kern w:val="0"/>
                  <w:sz w:val="16"/>
                  <w:szCs w:val="16"/>
                  <w:lang w:val="en-US" w:eastAsia="zh-CN" w:bidi="ar-SA"/>
                </w:rPr>
                <w:id w:val="14747547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合伙协议规定的其他人员，具体职位：_________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9030"/>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分支机构在华最高层级的高级管理人员，进一步选择：</w:t>
            </w:r>
            <w:sdt>
              <w:sdtPr>
                <w:rPr>
                  <w:rFonts w:hint="eastAsia" w:ascii="宋体" w:hAnsi="宋体" w:eastAsia="宋体" w:cs="宋体"/>
                  <w:bCs/>
                  <w:color w:val="000000"/>
                  <w:kern w:val="0"/>
                  <w:sz w:val="16"/>
                  <w:szCs w:val="16"/>
                  <w:lang w:val="en-US" w:eastAsia="zh-CN" w:bidi="ar-SA"/>
                </w:rPr>
                <w:id w:val="147451115"/>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分支机构负责人  </w:t>
            </w:r>
            <w:sdt>
              <w:sdtPr>
                <w:rPr>
                  <w:rFonts w:hint="eastAsia" w:ascii="宋体" w:hAnsi="宋体" w:eastAsia="宋体" w:cs="宋体"/>
                  <w:bCs/>
                  <w:color w:val="000000"/>
                  <w:kern w:val="0"/>
                  <w:sz w:val="16"/>
                  <w:szCs w:val="16"/>
                  <w:lang w:val="en-US" w:eastAsia="zh-CN" w:bidi="ar-SA"/>
                </w:rPr>
                <w:id w:val="147458373"/>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其他高级管理人员，具体职位：_________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90" w:hRule="atLeast"/>
        </w:trPr>
        <w:tc>
          <w:tcPr>
            <w:tcW w:w="866" w:type="dxa"/>
            <w:vMerge w:val="restart"/>
            <w:tcBorders>
              <w:top w:val="single" w:color="auto" w:sz="4" w:space="0"/>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w:t>
            </w:r>
          </w:p>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所有人</w:t>
            </w:r>
            <w:r>
              <w:rPr>
                <w:rFonts w:hint="eastAsia" w:ascii="宋体" w:hAnsi="宋体" w:cs="宋体"/>
                <w:bCs/>
                <w:color w:val="000000"/>
                <w:kern w:val="0"/>
                <w:sz w:val="16"/>
                <w:szCs w:val="16"/>
                <w:lang w:val="en-US" w:eastAsia="zh-CN" w:bidi="ar-SA"/>
              </w:rPr>
              <w:t>3</w:t>
            </w:r>
          </w:p>
        </w:tc>
        <w:tc>
          <w:tcPr>
            <w:tcW w:w="9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姓名</w:t>
            </w:r>
          </w:p>
        </w:tc>
        <w:tc>
          <w:tcPr>
            <w:tcW w:w="10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证件类型</w:t>
            </w:r>
          </w:p>
        </w:tc>
        <w:tc>
          <w:tcPr>
            <w:tcW w:w="119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10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证件号码</w:t>
            </w:r>
          </w:p>
        </w:tc>
        <w:tc>
          <w:tcPr>
            <w:tcW w:w="193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证件有效期</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性别</w:t>
            </w:r>
          </w:p>
        </w:tc>
        <w:tc>
          <w:tcPr>
            <w:tcW w:w="10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出生日期</w:t>
            </w:r>
          </w:p>
        </w:tc>
        <w:tc>
          <w:tcPr>
            <w:tcW w:w="119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106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国籍</w:t>
            </w:r>
          </w:p>
        </w:tc>
        <w:tc>
          <w:tcPr>
            <w:tcW w:w="10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883" w:type="dxa"/>
            <w:gridSpan w:val="3"/>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联系方式</w:t>
            </w: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座机</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地址</w:t>
            </w:r>
          </w:p>
        </w:tc>
        <w:tc>
          <w:tcPr>
            <w:tcW w:w="5299" w:type="dxa"/>
            <w:gridSpan w:val="1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c>
          <w:tcPr>
            <w:tcW w:w="883" w:type="dxa"/>
            <w:gridSpan w:val="3"/>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p>
        </w:tc>
        <w:tc>
          <w:tcPr>
            <w:tcW w:w="121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u w:val="none"/>
                <w:lang w:val="en-US" w:eastAsia="zh-CN" w:bidi="ar-SA"/>
              </w:rPr>
            </w:pPr>
            <w:r>
              <w:rPr>
                <w:rFonts w:hint="eastAsia" w:ascii="宋体" w:hAnsi="宋体" w:eastAsia="宋体" w:cs="宋体"/>
                <w:bCs/>
                <w:color w:val="000000"/>
                <w:kern w:val="0"/>
                <w:sz w:val="16"/>
                <w:szCs w:val="16"/>
                <w:u w:val="none"/>
                <w:lang w:val="en-US" w:eastAsia="zh-CN" w:bidi="ar-SA"/>
              </w:rPr>
              <w:t>手机</w:t>
            </w:r>
          </w:p>
        </w:tc>
        <w:tc>
          <w:tcPr>
            <w:tcW w:w="1825" w:type="dxa"/>
            <w:gridSpan w:val="4"/>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restart"/>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受益所有权关系类型（可多选）</w:t>
            </w: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ind w:firstLine="0" w:firstLineChars="0"/>
              <w:jc w:val="both"/>
              <w:textAlignment w:val="auto"/>
              <w:rPr>
                <w:rFonts w:hint="eastAsia" w:ascii="宋体" w:hAnsi="宋体" w:eastAsia="宋体" w:cs="宋体"/>
                <w:bCs/>
                <w:color w:val="000000"/>
                <w:kern w:val="0"/>
                <w:sz w:val="16"/>
                <w:szCs w:val="16"/>
                <w:lang w:val="en-US" w:eastAsia="zh-CN"/>
              </w:rPr>
            </w:pP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直接或间接拥有公司(含分支机构所属外国公司)、合伙企业25%以上股权、股份份额、合伙权益；</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eastAsia="zh-CN"/>
              </w:rPr>
            </w:pPr>
            <w:r>
              <w:rPr>
                <w:rFonts w:hint="eastAsia" w:ascii="宋体" w:hAnsi="宋体" w:eastAsia="宋体" w:cs="宋体"/>
                <w:bCs/>
                <w:color w:val="000000"/>
                <w:kern w:val="0"/>
                <w:sz w:val="16"/>
                <w:szCs w:val="16"/>
                <w:lang w:val="en-US" w:eastAsia="zh-CN"/>
              </w:rPr>
              <w:t>►持有股权、股份、合伙权益比例%：</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eastAsia="zh-CN"/>
              </w:rPr>
              <w:t>；</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u w:val="single"/>
                <w:lang w:val="en-US" w:eastAsia="zh-CN" w:bidi="ar-SA"/>
              </w:rPr>
            </w:pPr>
            <w:r>
              <w:rPr>
                <w:rFonts w:hint="eastAsia" w:ascii="宋体" w:hAnsi="宋体" w:eastAsia="宋体" w:cs="宋体"/>
                <w:bCs/>
                <w:color w:val="000000"/>
                <w:kern w:val="0"/>
                <w:sz w:val="16"/>
                <w:szCs w:val="16"/>
                <w:lang w:val="en-US" w:eastAsia="zh-CN"/>
              </w:rPr>
              <w:t>受益所有权形成日期：</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eastAsia="zh-CN"/>
              </w:rPr>
              <w:t>，</w:t>
            </w:r>
            <w:r>
              <w:rPr>
                <w:rFonts w:hint="eastAsia" w:ascii="宋体" w:hAnsi="宋体" w:eastAsia="宋体" w:cs="宋体"/>
                <w:bCs/>
                <w:color w:val="000000"/>
                <w:kern w:val="0"/>
                <w:sz w:val="16"/>
                <w:szCs w:val="16"/>
                <w:lang w:val="en-US" w:eastAsia="zh-CN"/>
              </w:rPr>
              <w:t>受益所有权终止日期（如有）：</w:t>
            </w:r>
            <w:r>
              <w:rPr>
                <w:rFonts w:hint="eastAsia" w:ascii="宋体" w:hAnsi="宋体" w:eastAsia="宋体" w:cs="宋体"/>
                <w:bCs/>
                <w:color w:val="000000"/>
                <w:kern w:val="0"/>
                <w:sz w:val="16"/>
                <w:szCs w:val="16"/>
              </w:rPr>
              <w:t>_________</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400"/>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可最终获得公司(含分支机构所属外国公司)、合伙企业25%以上收益权、表决权（收益权与表决权必须选填其中之一或者填写两项）；</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►收益权：享有公司、合伙企业收益权比例%：_________；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►表决权：享有公司、合伙企业表决权比例%：_________；</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747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实际控制公司(含分支机构所属外国公司)、合伙企业，进一步选择：</w:t>
            </w:r>
            <w:sdt>
              <w:sdtPr>
                <w:rPr>
                  <w:rFonts w:hint="eastAsia" w:ascii="宋体" w:hAnsi="宋体" w:eastAsia="宋体" w:cs="宋体"/>
                  <w:bCs/>
                  <w:color w:val="000000"/>
                  <w:kern w:val="0"/>
                  <w:sz w:val="16"/>
                  <w:szCs w:val="16"/>
                  <w:lang w:val="en-US" w:eastAsia="zh-CN" w:bidi="ar-SA"/>
                </w:rPr>
                <w:id w:val="147472414"/>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 协议约定 </w:t>
            </w:r>
            <w:sdt>
              <w:sdtPr>
                <w:rPr>
                  <w:rFonts w:hint="eastAsia" w:ascii="宋体" w:hAnsi="宋体" w:eastAsia="宋体" w:cs="宋体"/>
                  <w:bCs/>
                  <w:color w:val="000000"/>
                  <w:kern w:val="0"/>
                  <w:sz w:val="16"/>
                  <w:szCs w:val="16"/>
                  <w:lang w:val="en-US" w:eastAsia="zh-CN" w:bidi="ar-SA"/>
                </w:rPr>
                <w:id w:val="147456464"/>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 其他形式：_________</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►实施实际控制的内容/方式（多选）：</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2167"/>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决定法定代表人、董事、监事、高级管理人员或执行事务合伙人的任免；</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9156"/>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决定公司或合伙企业重大经营、管理决策的制定或者执行；</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59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决定公司或合伙企业的财务收支；</w:t>
            </w:r>
          </w:p>
          <w:p>
            <w:pPr>
              <w:keepNext w:val="0"/>
              <w:keepLines w:val="0"/>
              <w:pageBreakBefore w:val="0"/>
              <w:widowControl/>
              <w:kinsoku/>
              <w:wordWrap/>
              <w:overflowPunct/>
              <w:topLinePunct w:val="0"/>
              <w:autoSpaceDE/>
              <w:autoSpaceDN/>
              <w:bidi w:val="0"/>
              <w:adjustRightInd/>
              <w:snapToGrid/>
              <w:spacing w:line="260" w:lineRule="exact"/>
              <w:ind w:leftChars="0" w:firstLine="0" w:firstLineChars="0"/>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56043"/>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长期实际支配使用公司或者合伙企业重要资产或者主要资金；</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rPr>
              <w:t>►是否存在上一层备案主体：</w:t>
            </w: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 xml:space="preserve">否 </w:t>
            </w:r>
            <w:r>
              <w:rPr>
                <w:rFonts w:hint="eastAsia" w:ascii="宋体" w:hAnsi="宋体" w:eastAsia="宋体" w:cs="宋体"/>
                <w:bCs/>
                <w:color w:val="000000"/>
                <w:kern w:val="0"/>
                <w:sz w:val="16"/>
                <w:szCs w:val="16"/>
                <w:lang w:val="en-US" w:eastAsia="zh-CN" w:bidi="ar-SA"/>
              </w:rPr>
              <w:t>☐</w:t>
            </w:r>
            <w:r>
              <w:rPr>
                <w:rFonts w:hint="eastAsia" w:ascii="宋体" w:hAnsi="宋体" w:eastAsia="宋体" w:cs="宋体"/>
                <w:bCs/>
                <w:color w:val="000000"/>
                <w:kern w:val="0"/>
                <w:sz w:val="16"/>
                <w:szCs w:val="16"/>
                <w:lang w:val="en-US" w:eastAsia="zh-CN"/>
              </w:rPr>
              <w:t xml:space="preserve"> 是，实际控制备案主体的上一层备案主体名称：</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val="en-US" w:eastAsia="zh-CN"/>
              </w:rPr>
              <w:t xml:space="preserve">  统一社会信用代码：</w:t>
            </w:r>
            <w:r>
              <w:rPr>
                <w:rFonts w:hint="eastAsia" w:ascii="宋体" w:hAnsi="宋体" w:eastAsia="宋体" w:cs="宋体"/>
                <w:bCs/>
                <w:color w:val="000000"/>
                <w:kern w:val="0"/>
                <w:sz w:val="16"/>
                <w:szCs w:val="16"/>
              </w:rPr>
              <w:t>_________</w:t>
            </w:r>
            <w:r>
              <w:rPr>
                <w:rFonts w:hint="eastAsia" w:ascii="宋体" w:hAnsi="宋体" w:eastAsia="宋体" w:cs="宋体"/>
                <w:bCs/>
                <w:color w:val="000000"/>
                <w:kern w:val="0"/>
                <w:sz w:val="16"/>
                <w:szCs w:val="16"/>
                <w:lang w:val="en-US" w:eastAsia="zh-CN"/>
              </w:rPr>
              <w:t xml:space="preserve"> </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6531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负责日常经营管理的（高级管理）人员，进一步选择职位（存在兼任可多选）：</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►公司（含分支机构所属外国公司）：</w:t>
            </w:r>
            <w:sdt>
              <w:sdtPr>
                <w:rPr>
                  <w:rFonts w:hint="eastAsia" w:ascii="宋体" w:hAnsi="宋体" w:eastAsia="宋体" w:cs="宋体"/>
                  <w:bCs/>
                  <w:color w:val="000000"/>
                  <w:kern w:val="0"/>
                  <w:sz w:val="16"/>
                  <w:szCs w:val="16"/>
                  <w:lang w:val="en-US" w:eastAsia="zh-CN" w:bidi="ar-SA"/>
                </w:rPr>
                <w:id w:val="14748028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法定代表人 </w:t>
            </w:r>
            <w:sdt>
              <w:sdtPr>
                <w:rPr>
                  <w:rFonts w:hint="eastAsia" w:ascii="宋体" w:hAnsi="宋体" w:eastAsia="宋体" w:cs="宋体"/>
                  <w:bCs/>
                  <w:color w:val="000000"/>
                  <w:kern w:val="0"/>
                  <w:sz w:val="16"/>
                  <w:szCs w:val="16"/>
                  <w:lang w:val="en-US" w:eastAsia="zh-CN" w:bidi="ar-SA"/>
                </w:rPr>
                <w:id w:val="147476515"/>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董事长 </w:t>
            </w:r>
            <w:sdt>
              <w:sdtPr>
                <w:rPr>
                  <w:rFonts w:hint="eastAsia" w:ascii="宋体" w:hAnsi="宋体" w:eastAsia="宋体" w:cs="宋体"/>
                  <w:bCs/>
                  <w:color w:val="000000"/>
                  <w:kern w:val="0"/>
                  <w:sz w:val="16"/>
                  <w:szCs w:val="16"/>
                  <w:lang w:val="en-US" w:eastAsia="zh-CN" w:bidi="ar-SA"/>
                </w:rPr>
                <w:id w:val="14745240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经理 </w:t>
            </w:r>
            <w:sdt>
              <w:sdtPr>
                <w:rPr>
                  <w:rFonts w:hint="eastAsia" w:ascii="宋体" w:hAnsi="宋体" w:eastAsia="宋体" w:cs="宋体"/>
                  <w:bCs/>
                  <w:color w:val="000000"/>
                  <w:kern w:val="0"/>
                  <w:sz w:val="16"/>
                  <w:szCs w:val="16"/>
                  <w:lang w:val="en-US" w:eastAsia="zh-CN" w:bidi="ar-SA"/>
                </w:rPr>
                <w:id w:val="147480737"/>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董事 </w:t>
            </w:r>
            <w:sdt>
              <w:sdtPr>
                <w:rPr>
                  <w:rFonts w:hint="eastAsia" w:ascii="宋体" w:hAnsi="宋体" w:eastAsia="宋体" w:cs="宋体"/>
                  <w:bCs/>
                  <w:color w:val="000000"/>
                  <w:kern w:val="0"/>
                  <w:sz w:val="16"/>
                  <w:szCs w:val="16"/>
                  <w:lang w:val="en-US" w:eastAsia="zh-CN" w:bidi="ar-SA"/>
                </w:rPr>
                <w:id w:val="147474362"/>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公司章程规定的其他人员，具体职位：_________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►合伙企业：</w:t>
            </w:r>
            <w:sdt>
              <w:sdtPr>
                <w:rPr>
                  <w:rFonts w:hint="eastAsia" w:ascii="宋体" w:hAnsi="宋体" w:eastAsia="宋体" w:cs="宋体"/>
                  <w:bCs/>
                  <w:color w:val="000000"/>
                  <w:kern w:val="0"/>
                  <w:sz w:val="16"/>
                  <w:szCs w:val="16"/>
                  <w:lang w:val="en-US" w:eastAsia="zh-CN" w:bidi="ar-SA"/>
                </w:rPr>
                <w:id w:val="147474721"/>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执行合伙事务的自然人（执行事务合伙人或代表执行事务合伙人执行合伙事务的自然人） </w:t>
            </w:r>
            <w:sdt>
              <w:sdtPr>
                <w:rPr>
                  <w:rFonts w:hint="eastAsia" w:ascii="宋体" w:hAnsi="宋体" w:eastAsia="宋体" w:cs="宋体"/>
                  <w:bCs/>
                  <w:color w:val="000000"/>
                  <w:kern w:val="0"/>
                  <w:sz w:val="16"/>
                  <w:szCs w:val="16"/>
                  <w:lang w:val="en-US" w:eastAsia="zh-CN" w:bidi="ar-SA"/>
                </w:rPr>
                <w:id w:val="147475478"/>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合伙协议规定的其他人员，具体职位：_________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90" w:hRule="atLeast"/>
        </w:trPr>
        <w:tc>
          <w:tcPr>
            <w:tcW w:w="866" w:type="dxa"/>
            <w:vMerge w:val="continue"/>
            <w:tcBorders>
              <w:left w:val="double" w:color="auto" w:sz="6"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63" w:type="dxa"/>
            <w:gridSpan w:val="3"/>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宋体" w:hAnsi="宋体" w:eastAsia="宋体" w:cs="宋体"/>
                <w:bCs/>
                <w:color w:val="000000"/>
                <w:kern w:val="0"/>
                <w:sz w:val="16"/>
                <w:szCs w:val="16"/>
                <w:lang w:val="en-US" w:eastAsia="zh-CN" w:bidi="ar-SA"/>
              </w:rPr>
            </w:pPr>
          </w:p>
        </w:tc>
        <w:tc>
          <w:tcPr>
            <w:tcW w:w="9219" w:type="dxa"/>
            <w:gridSpan w:val="23"/>
            <w:tcBorders>
              <w:top w:val="single" w:color="auto" w:sz="4" w:space="0"/>
              <w:left w:val="single" w:color="auto" w:sz="4" w:space="0"/>
              <w:bottom w:val="single" w:color="auto" w:sz="4" w:space="0"/>
              <w:right w:val="double" w:color="000000"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sdt>
              <w:sdtPr>
                <w:rPr>
                  <w:rFonts w:hint="eastAsia" w:ascii="宋体" w:hAnsi="宋体" w:eastAsia="宋体" w:cs="宋体"/>
                  <w:bCs/>
                  <w:color w:val="000000"/>
                  <w:kern w:val="0"/>
                  <w:sz w:val="16"/>
                  <w:szCs w:val="16"/>
                  <w:lang w:val="en-US" w:eastAsia="zh-CN" w:bidi="ar-SA"/>
                </w:rPr>
                <w:id w:val="147479030"/>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分支机构在华最高层级的高级管理人员，进一步选择：</w:t>
            </w:r>
            <w:sdt>
              <w:sdtPr>
                <w:rPr>
                  <w:rFonts w:hint="eastAsia" w:ascii="宋体" w:hAnsi="宋体" w:eastAsia="宋体" w:cs="宋体"/>
                  <w:bCs/>
                  <w:color w:val="000000"/>
                  <w:kern w:val="0"/>
                  <w:sz w:val="16"/>
                  <w:szCs w:val="16"/>
                  <w:lang w:val="en-US" w:eastAsia="zh-CN" w:bidi="ar-SA"/>
                </w:rPr>
                <w:id w:val="147451115"/>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分支机构负责人  </w:t>
            </w:r>
            <w:sdt>
              <w:sdtPr>
                <w:rPr>
                  <w:rFonts w:hint="eastAsia" w:ascii="宋体" w:hAnsi="宋体" w:eastAsia="宋体" w:cs="宋体"/>
                  <w:bCs/>
                  <w:color w:val="000000"/>
                  <w:kern w:val="0"/>
                  <w:sz w:val="16"/>
                  <w:szCs w:val="16"/>
                  <w:lang w:val="en-US" w:eastAsia="zh-CN" w:bidi="ar-SA"/>
                </w:rPr>
                <w:id w:val="147458373"/>
                <w14:checkbox>
                  <w14:checked w14:val="0"/>
                  <w14:checkedState w14:val="00FE" w14:font="Wingdings"/>
                  <w14:uncheckedState w14:val="2610" w14:font="MS Gothic"/>
                </w14:checkbox>
              </w:sdtPr>
              <w:sdtEndPr>
                <w:rPr>
                  <w:rFonts w:hint="eastAsia" w:ascii="宋体" w:hAnsi="宋体" w:eastAsia="宋体" w:cs="宋体"/>
                  <w:bCs/>
                  <w:color w:val="000000"/>
                  <w:kern w:val="0"/>
                  <w:sz w:val="16"/>
                  <w:szCs w:val="16"/>
                  <w:lang w:val="en-US" w:eastAsia="zh-CN" w:bidi="ar-SA"/>
                </w:rPr>
              </w:sdtEndPr>
              <w:sdtContent>
                <w:r>
                  <w:rPr>
                    <w:rFonts w:hint="eastAsia" w:ascii="宋体" w:hAnsi="宋体" w:eastAsia="宋体" w:cs="宋体"/>
                    <w:bCs/>
                    <w:color w:val="000000"/>
                    <w:kern w:val="0"/>
                    <w:sz w:val="16"/>
                    <w:szCs w:val="16"/>
                    <w:lang w:val="en-US" w:eastAsia="zh-CN" w:bidi="ar-SA"/>
                  </w:rPr>
                  <w:t>☐</w:t>
                </w:r>
              </w:sdtContent>
            </w:sdt>
            <w:r>
              <w:rPr>
                <w:rFonts w:hint="eastAsia" w:ascii="宋体" w:hAnsi="宋体" w:eastAsia="宋体" w:cs="宋体"/>
                <w:bCs/>
                <w:color w:val="000000"/>
                <w:kern w:val="0"/>
                <w:sz w:val="16"/>
                <w:szCs w:val="16"/>
                <w:lang w:val="en-US" w:eastAsia="zh-CN" w:bidi="ar-SA"/>
              </w:rPr>
              <w:t xml:space="preserve">其他高级管理人员，具体职位：_________ </w:t>
            </w:r>
          </w:p>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bCs/>
                <w:color w:val="000000"/>
                <w:kern w:val="0"/>
                <w:sz w:val="16"/>
                <w:szCs w:val="16"/>
                <w:lang w:val="en-US" w:eastAsia="zh-CN" w:bidi="ar-SA"/>
              </w:rPr>
            </w:pPr>
            <w:r>
              <w:rPr>
                <w:rFonts w:hint="eastAsia" w:ascii="宋体" w:hAnsi="宋体" w:eastAsia="宋体" w:cs="宋体"/>
                <w:bCs/>
                <w:color w:val="000000"/>
                <w:kern w:val="0"/>
                <w:sz w:val="16"/>
                <w:szCs w:val="16"/>
                <w:lang w:val="en-US" w:eastAsia="zh-CN" w:bidi="ar-SA"/>
              </w:rPr>
              <w:t>受益所有权形成日期：_________，受益所有权终止日期（如有）：_________</w:t>
            </w:r>
          </w:p>
        </w:tc>
      </w:tr>
      <w:tr>
        <w:tblPrEx>
          <w:tblCellMar>
            <w:top w:w="0" w:type="dxa"/>
            <w:left w:w="108" w:type="dxa"/>
            <w:bottom w:w="0" w:type="dxa"/>
            <w:right w:w="108" w:type="dxa"/>
          </w:tblCellMar>
        </w:tblPrEx>
        <w:trPr>
          <w:trHeight w:val="5404" w:hRule="atLeast"/>
        </w:trPr>
        <w:tc>
          <w:tcPr>
            <w:tcW w:w="11048" w:type="dxa"/>
            <w:gridSpan w:val="27"/>
            <w:tcBorders>
              <w:top w:val="single" w:color="auto" w:sz="4" w:space="0"/>
              <w:left w:val="double" w:color="auto" w:sz="6" w:space="0"/>
              <w:bottom w:val="nil"/>
              <w:right w:val="double" w:color="000000" w:sz="6" w:space="0"/>
            </w:tcBorders>
            <w:shd w:val="clear" w:color="auto" w:fill="auto"/>
            <w:vAlign w:val="center"/>
          </w:tcPr>
          <w:p>
            <w:pPr>
              <w:pStyle w:val="15"/>
              <w:keepNext w:val="0"/>
              <w:keepLines w:val="0"/>
              <w:pageBreakBefore w:val="0"/>
              <w:widowControl/>
              <w:numPr>
                <w:ilvl w:val="-1"/>
                <w:numId w:val="0"/>
              </w:numPr>
              <w:kinsoku/>
              <w:wordWrap/>
              <w:overflowPunct/>
              <w:topLinePunct w:val="0"/>
              <w:autoSpaceDE/>
              <w:autoSpaceDN/>
              <w:bidi w:val="0"/>
              <w:adjustRightInd/>
              <w:snapToGrid/>
              <w:spacing w:line="260" w:lineRule="exact"/>
              <w:ind w:left="0" w:firstLine="0" w:firstLineChars="0"/>
              <w:jc w:val="left"/>
              <w:textAlignment w:val="auto"/>
              <w:rPr>
                <w:rFonts w:hint="eastAsia" w:ascii="宋体" w:hAnsi="宋体" w:eastAsia="宋体" w:cs="宋体"/>
                <w:b/>
                <w:bCs/>
                <w:color w:val="000000"/>
                <w:kern w:val="0"/>
                <w:sz w:val="16"/>
                <w:szCs w:val="16"/>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bookmarkStart w:id="15" w:name="OLE_LINK19"/>
            <w:r>
              <w:rPr>
                <w:rFonts w:hint="eastAsia" w:ascii="宋体" w:hAnsi="宋体" w:eastAsia="宋体" w:cs="宋体"/>
                <w:b/>
                <w:bCs/>
                <w:color w:val="000000"/>
                <w:kern w:val="0"/>
                <w:sz w:val="16"/>
                <w:szCs w:val="16"/>
              </w:rPr>
              <w:t xml:space="preserve"> </w:t>
            </w:r>
            <w:r>
              <w:rPr>
                <w:rFonts w:hint="eastAsia" w:ascii="宋体" w:hAnsi="宋体" w:cs="宋体"/>
                <w:b/>
                <w:bCs/>
                <w:color w:val="000000"/>
                <w:kern w:val="0"/>
                <w:sz w:val="16"/>
                <w:szCs w:val="16"/>
                <w:lang w:val="en-US" w:eastAsia="zh-CN"/>
              </w:rPr>
              <w:t>1、</w:t>
            </w:r>
            <w:r>
              <w:rPr>
                <w:rFonts w:hint="eastAsia" w:ascii="宋体" w:hAnsi="宋体" w:eastAsia="宋体" w:cs="宋体"/>
                <w:b/>
                <w:bCs/>
                <w:color w:val="000000"/>
                <w:kern w:val="0"/>
                <w:sz w:val="16"/>
                <w:szCs w:val="16"/>
              </w:rPr>
              <w:t>本机构已</w:t>
            </w:r>
            <w:r>
              <w:rPr>
                <w:rFonts w:hint="eastAsia" w:ascii="宋体" w:hAnsi="宋体" w:cs="宋体"/>
                <w:b/>
                <w:bCs/>
                <w:color w:val="000000"/>
                <w:kern w:val="0"/>
                <w:sz w:val="16"/>
                <w:szCs w:val="16"/>
                <w:lang w:val="en-US" w:eastAsia="zh-CN"/>
              </w:rPr>
              <w:t>充分</w:t>
            </w:r>
            <w:r>
              <w:rPr>
                <w:rFonts w:hint="eastAsia" w:ascii="宋体" w:hAnsi="宋体" w:eastAsia="宋体" w:cs="宋体"/>
                <w:b/>
                <w:bCs/>
                <w:color w:val="000000"/>
                <w:kern w:val="0"/>
                <w:sz w:val="16"/>
                <w:szCs w:val="16"/>
              </w:rPr>
              <w:t>了解国</w:t>
            </w:r>
            <w:r>
              <w:rPr>
                <w:rFonts w:hint="eastAsia" w:ascii="宋体" w:hAnsi="宋体" w:eastAsia="宋体" w:cs="宋体"/>
                <w:b/>
                <w:bCs/>
                <w:color w:val="auto"/>
                <w:kern w:val="0"/>
                <w:sz w:val="16"/>
                <w:szCs w:val="16"/>
                <w:highlight w:val="none"/>
              </w:rPr>
              <w:t>家有关基金</w:t>
            </w:r>
            <w:r>
              <w:rPr>
                <w:rFonts w:hint="eastAsia" w:ascii="宋体" w:hAnsi="宋体" w:eastAsia="宋体" w:cs="宋体"/>
                <w:b/>
                <w:bCs/>
                <w:color w:val="auto"/>
                <w:kern w:val="0"/>
                <w:sz w:val="16"/>
                <w:szCs w:val="16"/>
                <w:highlight w:val="none"/>
                <w:lang w:val="en-US" w:eastAsia="zh-CN"/>
              </w:rPr>
              <w:t>/资产管理计划</w:t>
            </w:r>
            <w:r>
              <w:rPr>
                <w:rFonts w:hint="eastAsia" w:ascii="宋体" w:hAnsi="宋体" w:eastAsia="宋体" w:cs="宋体"/>
                <w:b/>
                <w:bCs/>
                <w:color w:val="auto"/>
                <w:kern w:val="0"/>
                <w:sz w:val="16"/>
                <w:szCs w:val="16"/>
                <w:highlight w:val="none"/>
              </w:rPr>
              <w:t>和反洗钱相关法律法规</w:t>
            </w:r>
            <w:r>
              <w:rPr>
                <w:rFonts w:hint="eastAsia" w:ascii="宋体" w:hAnsi="宋体" w:cs="宋体"/>
                <w:b/>
                <w:bCs/>
                <w:color w:val="auto"/>
                <w:kern w:val="0"/>
                <w:sz w:val="16"/>
                <w:szCs w:val="16"/>
                <w:highlight w:val="none"/>
                <w:lang w:val="en-US" w:eastAsia="zh-CN"/>
              </w:rPr>
              <w:t>和相关政策</w:t>
            </w:r>
            <w:r>
              <w:rPr>
                <w:rFonts w:hint="eastAsia" w:ascii="宋体" w:hAnsi="宋体" w:eastAsia="宋体" w:cs="宋体"/>
                <w:b/>
                <w:bCs/>
                <w:color w:val="auto"/>
                <w:kern w:val="0"/>
                <w:sz w:val="16"/>
                <w:szCs w:val="16"/>
                <w:highlight w:val="none"/>
              </w:rPr>
              <w:t>，已仔细阅读基金合同</w:t>
            </w:r>
            <w:r>
              <w:rPr>
                <w:rFonts w:hint="eastAsia" w:ascii="宋体" w:hAnsi="宋体" w:cs="宋体"/>
                <w:b/>
                <w:bCs/>
                <w:color w:val="auto"/>
                <w:kern w:val="0"/>
                <w:sz w:val="16"/>
                <w:szCs w:val="16"/>
                <w:highlight w:val="none"/>
                <w:lang w:val="en-US" w:eastAsia="zh-CN"/>
              </w:rPr>
              <w:t>/资产管理合同</w:t>
            </w:r>
            <w:r>
              <w:rPr>
                <w:rFonts w:hint="eastAsia" w:ascii="宋体" w:hAnsi="宋体" w:eastAsia="宋体" w:cs="宋体"/>
                <w:b/>
                <w:bCs/>
                <w:color w:val="auto"/>
                <w:kern w:val="0"/>
                <w:sz w:val="16"/>
                <w:szCs w:val="16"/>
                <w:highlight w:val="none"/>
              </w:rPr>
              <w:t>、最新招募</w:t>
            </w:r>
            <w:r>
              <w:rPr>
                <w:rFonts w:hint="eastAsia" w:ascii="宋体" w:hAnsi="宋体" w:cs="宋体"/>
                <w:b/>
                <w:bCs/>
                <w:color w:val="auto"/>
                <w:kern w:val="0"/>
                <w:sz w:val="16"/>
                <w:szCs w:val="16"/>
                <w:highlight w:val="none"/>
                <w:lang w:val="en-US" w:eastAsia="zh-CN"/>
              </w:rPr>
              <w:t>/投资</w:t>
            </w:r>
            <w:r>
              <w:rPr>
                <w:rFonts w:hint="eastAsia" w:ascii="宋体" w:hAnsi="宋体" w:eastAsia="宋体" w:cs="宋体"/>
                <w:b/>
                <w:bCs/>
                <w:color w:val="auto"/>
                <w:kern w:val="0"/>
                <w:sz w:val="16"/>
                <w:szCs w:val="16"/>
                <w:highlight w:val="none"/>
              </w:rPr>
              <w:t>说明书、产品</w:t>
            </w:r>
            <w:r>
              <w:rPr>
                <w:rFonts w:hint="eastAsia" w:ascii="宋体" w:hAnsi="宋体" w:cs="宋体"/>
                <w:b/>
                <w:bCs/>
                <w:color w:val="auto"/>
                <w:kern w:val="0"/>
                <w:sz w:val="16"/>
                <w:szCs w:val="16"/>
                <w:highlight w:val="none"/>
                <w:lang w:val="en-US" w:eastAsia="zh-CN"/>
              </w:rPr>
              <w:t>资料</w:t>
            </w:r>
            <w:r>
              <w:rPr>
                <w:rFonts w:hint="eastAsia" w:ascii="宋体" w:hAnsi="宋体" w:eastAsia="宋体" w:cs="宋体"/>
                <w:b/>
                <w:bCs/>
                <w:color w:val="auto"/>
                <w:kern w:val="0"/>
                <w:sz w:val="16"/>
                <w:szCs w:val="16"/>
                <w:highlight w:val="none"/>
              </w:rPr>
              <w:t>概要、产品风险揭示书</w:t>
            </w:r>
            <w:r>
              <w:rPr>
                <w:rFonts w:hint="eastAsia" w:ascii="宋体" w:hAnsi="宋体" w:cs="宋体"/>
                <w:b/>
                <w:bCs/>
                <w:color w:val="auto"/>
                <w:kern w:val="0"/>
                <w:sz w:val="16"/>
                <w:szCs w:val="16"/>
                <w:highlight w:val="none"/>
                <w:lang w:eastAsia="zh-CN"/>
              </w:rPr>
              <w:t>（</w:t>
            </w:r>
            <w:r>
              <w:rPr>
                <w:rFonts w:hint="eastAsia" w:ascii="宋体" w:hAnsi="宋体" w:cs="宋体"/>
                <w:b/>
                <w:bCs/>
                <w:color w:val="auto"/>
                <w:kern w:val="0"/>
                <w:sz w:val="16"/>
                <w:szCs w:val="16"/>
                <w:highlight w:val="none"/>
                <w:lang w:val="en-US" w:eastAsia="zh-CN"/>
              </w:rPr>
              <w:t>如有</w:t>
            </w:r>
            <w:r>
              <w:rPr>
                <w:rFonts w:hint="eastAsia" w:ascii="宋体" w:hAnsi="宋体" w:cs="宋体"/>
                <w:b/>
                <w:bCs/>
                <w:color w:val="auto"/>
                <w:kern w:val="0"/>
                <w:sz w:val="16"/>
                <w:szCs w:val="16"/>
                <w:highlight w:val="none"/>
                <w:lang w:eastAsia="zh-CN"/>
              </w:rPr>
              <w:t>）</w:t>
            </w:r>
            <w:r>
              <w:rPr>
                <w:rFonts w:hint="eastAsia" w:ascii="宋体" w:hAnsi="宋体" w:eastAsia="宋体" w:cs="宋体"/>
                <w:b/>
                <w:bCs/>
                <w:color w:val="auto"/>
                <w:kern w:val="0"/>
                <w:sz w:val="16"/>
                <w:szCs w:val="16"/>
                <w:highlight w:val="none"/>
              </w:rPr>
              <w:t>、</w:t>
            </w:r>
            <w:bookmarkStart w:id="16" w:name="OLE_LINK15"/>
            <w:r>
              <w:rPr>
                <w:rFonts w:hint="eastAsia" w:ascii="宋体" w:hAnsi="宋体" w:eastAsia="宋体" w:cs="宋体"/>
                <w:b/>
                <w:bCs/>
                <w:color w:val="auto"/>
                <w:kern w:val="0"/>
                <w:sz w:val="16"/>
                <w:szCs w:val="16"/>
                <w:highlight w:val="none"/>
              </w:rPr>
              <w:t>客户维护费揭示书</w:t>
            </w:r>
            <w:r>
              <w:rPr>
                <w:rFonts w:hint="eastAsia" w:ascii="宋体" w:hAnsi="宋体" w:cs="宋体"/>
                <w:b/>
                <w:bCs/>
                <w:color w:val="auto"/>
                <w:kern w:val="0"/>
                <w:sz w:val="16"/>
                <w:szCs w:val="16"/>
                <w:highlight w:val="none"/>
                <w:lang w:eastAsia="zh-CN"/>
              </w:rPr>
              <w:t>、《</w:t>
            </w:r>
            <w:r>
              <w:rPr>
                <w:rFonts w:hint="eastAsia" w:ascii="宋体" w:hAnsi="宋体" w:cs="宋体"/>
                <w:b/>
                <w:bCs/>
                <w:color w:val="auto"/>
                <w:kern w:val="0"/>
                <w:sz w:val="16"/>
                <w:szCs w:val="16"/>
                <w:highlight w:val="none"/>
                <w:lang w:val="en-US" w:eastAsia="zh-CN"/>
              </w:rPr>
              <w:t>证券投资基</w:t>
            </w:r>
            <w:r>
              <w:rPr>
                <w:rFonts w:hint="eastAsia" w:ascii="宋体" w:hAnsi="宋体" w:cs="宋体"/>
                <w:b/>
                <w:bCs/>
                <w:color w:val="000000"/>
                <w:kern w:val="0"/>
                <w:sz w:val="16"/>
                <w:szCs w:val="16"/>
                <w:lang w:val="en-US" w:eastAsia="zh-CN"/>
              </w:rPr>
              <w:t>金投资人权益须知</w:t>
            </w:r>
            <w:r>
              <w:rPr>
                <w:rFonts w:hint="eastAsia" w:ascii="宋体" w:hAnsi="宋体" w:cs="宋体"/>
                <w:b/>
                <w:bCs/>
                <w:color w:val="000000"/>
                <w:kern w:val="0"/>
                <w:sz w:val="16"/>
                <w:szCs w:val="16"/>
                <w:lang w:eastAsia="zh-CN"/>
              </w:rPr>
              <w:t>》</w:t>
            </w:r>
            <w:bookmarkEnd w:id="16"/>
            <w:r>
              <w:rPr>
                <w:rFonts w:hint="eastAsia" w:ascii="宋体" w:hAnsi="宋体" w:eastAsia="宋体" w:cs="宋体"/>
                <w:b/>
                <w:bCs/>
                <w:color w:val="000000"/>
                <w:kern w:val="0"/>
                <w:sz w:val="16"/>
                <w:szCs w:val="16"/>
              </w:rPr>
              <w:t>、公告、业务规则以及此表背面的“风险提示”和“注意事项”，了解相关权益，</w:t>
            </w:r>
            <w:bookmarkStart w:id="17" w:name="OLE_LINK18"/>
            <w:r>
              <w:rPr>
                <w:rFonts w:hint="eastAsia" w:ascii="宋体" w:hAnsi="宋体" w:eastAsia="宋体" w:cs="宋体"/>
                <w:b/>
                <w:bCs/>
                <w:color w:val="000000"/>
                <w:kern w:val="0"/>
                <w:sz w:val="16"/>
                <w:szCs w:val="16"/>
              </w:rPr>
              <w:t>并同意接受相关条款的约定，知悉并理解所示风险，自愿承担因投资基金/资产管理计划所带来的投资风险和损失。</w:t>
            </w:r>
            <w:bookmarkEnd w:id="15"/>
          </w:p>
          <w:bookmarkEnd w:id="17"/>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cs="宋体"/>
                <w:b/>
                <w:bCs/>
                <w:color w:val="000000"/>
                <w:kern w:val="0"/>
                <w:sz w:val="16"/>
                <w:szCs w:val="16"/>
              </w:rPr>
            </w:pPr>
            <w:r>
              <w:rPr>
                <w:rFonts w:hint="eastAsia" w:ascii="宋体" w:hAnsi="宋体" w:eastAsia="宋体" w:cs="宋体"/>
                <w:b/>
                <w:bCs/>
                <w:color w:val="000000"/>
                <w:kern w:val="0"/>
                <w:sz w:val="16"/>
                <w:szCs w:val="16"/>
              </w:rPr>
              <w:t xml:space="preserve"> </w:t>
            </w:r>
            <w:r>
              <w:rPr>
                <w:rFonts w:hint="eastAsia" w:ascii="宋体" w:hAnsi="宋体" w:cs="宋体"/>
                <w:b/>
                <w:bCs/>
                <w:color w:val="000000"/>
                <w:kern w:val="0"/>
                <w:sz w:val="16"/>
                <w:szCs w:val="16"/>
                <w:lang w:val="en-US" w:eastAsia="zh-CN"/>
              </w:rPr>
              <w:t>2、</w:t>
            </w:r>
            <w:r>
              <w:rPr>
                <w:rFonts w:hint="eastAsia" w:ascii="宋体" w:hAnsi="宋体" w:cs="宋体"/>
                <w:b/>
                <w:bCs/>
                <w:color w:val="000000"/>
                <w:kern w:val="0"/>
                <w:sz w:val="16"/>
                <w:szCs w:val="16"/>
              </w:rPr>
              <w:t>本机构保证提供的各项信息真实、准确、完整，不存在任何虚假记载、遗漏或误导</w:t>
            </w:r>
            <w:r>
              <w:rPr>
                <w:rFonts w:hint="eastAsia" w:ascii="宋体" w:hAnsi="宋体" w:cs="宋体"/>
                <w:b/>
                <w:bCs/>
                <w:color w:val="000000"/>
                <w:kern w:val="0"/>
                <w:sz w:val="16"/>
                <w:szCs w:val="16"/>
                <w:lang w:eastAsia="zh-CN"/>
              </w:rPr>
              <w:t>。</w:t>
            </w:r>
            <w:r>
              <w:rPr>
                <w:rFonts w:hint="eastAsia" w:ascii="宋体" w:hAnsi="宋体" w:cs="宋体"/>
                <w:b/>
                <w:bCs/>
                <w:color w:val="000000"/>
                <w:kern w:val="0"/>
                <w:sz w:val="16"/>
                <w:szCs w:val="16"/>
                <w:lang w:val="en-US" w:eastAsia="zh-CN"/>
              </w:rPr>
              <w:t>本</w:t>
            </w:r>
            <w:r>
              <w:rPr>
                <w:rFonts w:hint="eastAsia" w:ascii="宋体" w:hAnsi="宋体" w:cs="宋体"/>
                <w:b/>
                <w:bCs/>
                <w:color w:val="000000"/>
                <w:kern w:val="0"/>
                <w:sz w:val="16"/>
                <w:szCs w:val="16"/>
              </w:rPr>
              <w:t>机构了解投资者分类和风险承受能力评级直接关系到投资者在销售过程中所享有的权利和所能购买的产品或服务类型，如发生可能影响投资者分类、受益所有权等重大信息变更时，将及时告知贵机构并办理更新手续，否则由本机构自行承担由此导致的法律责任。</w:t>
            </w:r>
          </w:p>
          <w:p>
            <w:pPr>
              <w:keepNext w:val="0"/>
              <w:keepLines w:val="0"/>
              <w:pageBreakBefore w:val="0"/>
              <w:widowControl/>
              <w:numPr>
                <w:ilvl w:val="0"/>
                <w:numId w:val="3"/>
              </w:numPr>
              <w:kinsoku/>
              <w:wordWrap/>
              <w:overflowPunct/>
              <w:topLinePunct w:val="0"/>
              <w:autoSpaceDE/>
              <w:autoSpaceDN/>
              <w:bidi w:val="0"/>
              <w:adjustRightInd/>
              <w:snapToGrid/>
              <w:spacing w:line="260" w:lineRule="exact"/>
              <w:jc w:val="left"/>
              <w:textAlignment w:val="auto"/>
              <w:rPr>
                <w:rFonts w:hint="eastAsia" w:ascii="宋体" w:hAnsi="宋体" w:cs="宋体"/>
                <w:b/>
                <w:bCs/>
                <w:color w:val="000000"/>
                <w:kern w:val="0"/>
                <w:sz w:val="16"/>
                <w:szCs w:val="16"/>
              </w:rPr>
            </w:pPr>
            <w:r>
              <w:rPr>
                <w:rFonts w:hint="eastAsia" w:ascii="宋体" w:hAnsi="宋体" w:cs="宋体"/>
                <w:b/>
                <w:bCs/>
                <w:color w:val="000000"/>
                <w:kern w:val="0"/>
                <w:sz w:val="16"/>
                <w:szCs w:val="16"/>
              </w:rPr>
              <w:t>本机构授权贵司依照《证券期货投资者适当性管理办法》、《金融机构客户尽职调查和客户身份资料及交易记录保存管理办法》、《金融机构客户受益所有人识别管理办法》等相关法律法规，为履行投资者适当性管理、客户尽职调查等监管要求，合法合规收集、使用、核实本机构信息。本机构保证所提供的第三方个人信息来源合法，已依法取得第三方个人同意或满足其他法定处理条件，且本机构已依法向第三方个人履行法律法规规定的个人信息处理告知义务，并确保第三方个人知悉并明确同意贵司依据《博时</w:t>
            </w:r>
            <w:r>
              <w:rPr>
                <w:rFonts w:hint="eastAsia" w:ascii="宋体" w:hAnsi="宋体" w:cs="宋体"/>
                <w:b/>
                <w:bCs/>
                <w:color w:val="000000"/>
                <w:kern w:val="0"/>
                <w:sz w:val="16"/>
                <w:szCs w:val="16"/>
                <w:lang w:val="en-US" w:eastAsia="zh-CN"/>
              </w:rPr>
              <w:t>财富</w:t>
            </w:r>
            <w:r>
              <w:rPr>
                <w:rFonts w:hint="eastAsia" w:ascii="宋体" w:hAnsi="宋体" w:cs="宋体"/>
                <w:b/>
                <w:bCs/>
                <w:color w:val="000000"/>
                <w:kern w:val="0"/>
                <w:sz w:val="16"/>
                <w:szCs w:val="16"/>
              </w:rPr>
              <w:t>隐私保护政策》处理其个人信息。</w:t>
            </w:r>
          </w:p>
          <w:p>
            <w:pPr>
              <w:keepNext w:val="0"/>
              <w:keepLines w:val="0"/>
              <w:pageBreakBefore w:val="0"/>
              <w:widowControl/>
              <w:numPr>
                <w:ilvl w:val="0"/>
                <w:numId w:val="3"/>
              </w:numPr>
              <w:kinsoku/>
              <w:wordWrap/>
              <w:overflowPunct/>
              <w:topLinePunct w:val="0"/>
              <w:autoSpaceDE/>
              <w:autoSpaceDN/>
              <w:bidi w:val="0"/>
              <w:adjustRightInd/>
              <w:snapToGrid/>
              <w:spacing w:line="260" w:lineRule="exact"/>
              <w:jc w:val="left"/>
              <w:textAlignment w:val="auto"/>
              <w:rPr>
                <w:rFonts w:hint="eastAsia" w:ascii="宋体" w:hAnsi="宋体" w:eastAsia="宋体" w:cs="宋体"/>
                <w:b/>
                <w:bCs/>
                <w:color w:val="000000"/>
                <w:kern w:val="0"/>
                <w:sz w:val="16"/>
                <w:szCs w:val="16"/>
              </w:rPr>
            </w:pPr>
            <w:r>
              <w:rPr>
                <w:rFonts w:hint="eastAsia" w:ascii="宋体" w:hAnsi="宋体" w:cs="宋体"/>
                <w:b/>
                <w:bCs/>
                <w:color w:val="000000"/>
                <w:kern w:val="0"/>
                <w:sz w:val="16"/>
                <w:szCs w:val="16"/>
              </w:rPr>
              <w:t>本机构承诺不存在股东、合伙人以外的自然人对本机构实际控制或者从本机构获取收益的自然人，不存在通过股权、合伙权益以外的方式对本机构实施控制或者从本机构获取收益的情形。本机构了解并同意贵司通过询问、要求提供证明材料、查询公开信息、委托有关机构调查等方式核实我司机构基本信息及受益所有人相关信息。</w:t>
            </w:r>
          </w:p>
          <w:p>
            <w:pPr>
              <w:keepNext w:val="0"/>
              <w:keepLines w:val="0"/>
              <w:pageBreakBefore w:val="0"/>
              <w:widowControl/>
              <w:numPr>
                <w:ilvl w:val="0"/>
                <w:numId w:val="3"/>
              </w:numPr>
              <w:kinsoku/>
              <w:wordWrap/>
              <w:overflowPunct/>
              <w:topLinePunct w:val="0"/>
              <w:autoSpaceDE/>
              <w:autoSpaceDN/>
              <w:bidi w:val="0"/>
              <w:adjustRightInd/>
              <w:snapToGrid/>
              <w:spacing w:line="260" w:lineRule="exact"/>
              <w:ind w:firstLine="0" w:firstLineChars="0"/>
              <w:jc w:val="left"/>
              <w:textAlignment w:val="auto"/>
              <w:rPr>
                <w:rFonts w:hint="eastAsia" w:ascii="宋体" w:hAnsi="宋体" w:cs="宋体"/>
                <w:b/>
                <w:bCs/>
                <w:color w:val="000000"/>
                <w:kern w:val="0"/>
                <w:sz w:val="16"/>
                <w:szCs w:val="16"/>
              </w:rPr>
            </w:pPr>
            <w:r>
              <w:rPr>
                <w:rFonts w:hint="eastAsia" w:ascii="宋体" w:hAnsi="宋体" w:cs="宋体"/>
                <w:b/>
                <w:bCs/>
                <w:color w:val="000000"/>
                <w:kern w:val="0"/>
                <w:sz w:val="16"/>
                <w:szCs w:val="16"/>
              </w:rPr>
              <w:t>本机构承诺所提供信息真实、准确、完整。如因本机构提供的第三方个人信息存在来源不合法、未经授权或未满足其他法定条件的情形而引发纠纷或法律责任，由本机构承担全部责任，并赔偿贵司因此遭受的全部损失。</w:t>
            </w:r>
          </w:p>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
                <w:bCs/>
                <w:color w:val="000000"/>
                <w:kern w:val="0"/>
                <w:sz w:val="16"/>
                <w:szCs w:val="16"/>
              </w:rPr>
            </w:pPr>
            <w:r>
              <w:rPr>
                <w:rFonts w:hint="eastAsia" w:ascii="宋体" w:hAnsi="宋体" w:cs="宋体"/>
                <w:b/>
                <w:bCs/>
                <w:color w:val="000000"/>
                <w:kern w:val="0"/>
                <w:sz w:val="16"/>
                <w:szCs w:val="16"/>
              </w:rPr>
              <w:t>签章以示以上承诺及申请意愿为本机构真</w:t>
            </w:r>
            <w:bookmarkStart w:id="19" w:name="_GoBack"/>
            <w:bookmarkEnd w:id="19"/>
            <w:r>
              <w:rPr>
                <w:rFonts w:hint="eastAsia" w:ascii="宋体" w:hAnsi="宋体" w:cs="宋体"/>
                <w:b/>
                <w:bCs/>
                <w:color w:val="000000"/>
                <w:kern w:val="0"/>
                <w:sz w:val="16"/>
                <w:szCs w:val="16"/>
              </w:rPr>
              <w:t>实意思表示。</w:t>
            </w:r>
          </w:p>
        </w:tc>
      </w:tr>
      <w:tr>
        <w:tblPrEx>
          <w:tblCellMar>
            <w:top w:w="0" w:type="dxa"/>
            <w:left w:w="108" w:type="dxa"/>
            <w:bottom w:w="0" w:type="dxa"/>
            <w:right w:w="108" w:type="dxa"/>
          </w:tblCellMar>
        </w:tblPrEx>
        <w:trPr>
          <w:trHeight w:val="90" w:hRule="atLeast"/>
        </w:trPr>
        <w:tc>
          <w:tcPr>
            <w:tcW w:w="10207" w:type="dxa"/>
            <w:gridSpan w:val="26"/>
            <w:tcBorders>
              <w:top w:val="nil"/>
              <w:left w:val="double" w:color="auto" w:sz="6" w:space="0"/>
              <w:bottom w:val="double" w:color="auto" w:sz="6"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xml:space="preserve"> 经办人签字：                                         公章：                               　年    　月      日</w:t>
            </w:r>
          </w:p>
        </w:tc>
        <w:tc>
          <w:tcPr>
            <w:tcW w:w="841" w:type="dxa"/>
            <w:tcBorders>
              <w:top w:val="nil"/>
              <w:left w:val="nil"/>
              <w:bottom w:val="double" w:color="auto" w:sz="6" w:space="0"/>
              <w:right w:val="double" w:color="auto" w:sz="6"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35" w:hRule="atLeast"/>
        </w:trPr>
        <w:tc>
          <w:tcPr>
            <w:tcW w:w="2742" w:type="dxa"/>
            <w:gridSpan w:val="5"/>
            <w:tcBorders>
              <w:top w:val="double" w:color="auto" w:sz="6" w:space="0"/>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操作员:</w:t>
            </w:r>
          </w:p>
        </w:tc>
        <w:tc>
          <w:tcPr>
            <w:tcW w:w="4022" w:type="dxa"/>
            <w:gridSpan w:val="11"/>
            <w:tcBorders>
              <w:top w:val="double" w:color="auto" w:sz="6" w:space="0"/>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60" w:lineRule="exact"/>
              <w:jc w:val="both"/>
              <w:textAlignment w:val="auto"/>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复核员:</w:t>
            </w:r>
          </w:p>
        </w:tc>
        <w:tc>
          <w:tcPr>
            <w:tcW w:w="4284" w:type="dxa"/>
            <w:gridSpan w:val="11"/>
            <w:tcBorders>
              <w:top w:val="nil"/>
              <w:left w:val="nil"/>
              <w:bottom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业务</w:t>
            </w:r>
            <w:r>
              <w:rPr>
                <w:rFonts w:hint="eastAsia" w:ascii="宋体" w:hAnsi="宋体" w:cs="宋体"/>
                <w:color w:val="000000"/>
                <w:kern w:val="0"/>
                <w:sz w:val="16"/>
                <w:szCs w:val="16"/>
                <w:lang w:val="en-US" w:eastAsia="zh-CN"/>
              </w:rPr>
              <w:t>专用</w:t>
            </w:r>
            <w:r>
              <w:rPr>
                <w:rFonts w:hint="eastAsia" w:ascii="宋体" w:hAnsi="宋体" w:eastAsia="宋体" w:cs="宋体"/>
                <w:color w:val="000000"/>
                <w:kern w:val="0"/>
                <w:sz w:val="16"/>
                <w:szCs w:val="16"/>
              </w:rPr>
              <w:t>章</w:t>
            </w:r>
          </w:p>
        </w:tc>
      </w:tr>
    </w:tbl>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b/>
          <w:sz w:val="16"/>
          <w:szCs w:val="16"/>
        </w:rPr>
        <w:t>填表说明</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“银行户名”是博时财富用于投资人赎回、分红和退款资金划入的银行账户，该账户的户名应与机构名称保持一致</w:t>
      </w:r>
      <w:r>
        <w:rPr>
          <w:rFonts w:hint="eastAsia" w:ascii="宋体" w:hAnsi="宋体" w:cs="宋体"/>
          <w:sz w:val="16"/>
          <w:szCs w:val="16"/>
          <w:lang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cs="宋体"/>
          <w:sz w:val="16"/>
          <w:szCs w:val="16"/>
          <w:lang w:val="en-US" w:eastAsia="zh-CN"/>
        </w:rPr>
        <w:t>机构性质，请在以下类型中选择：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Chars="0"/>
        <w:textAlignment w:val="auto"/>
        <w:rPr>
          <w:rFonts w:hint="default" w:ascii="宋体" w:hAnsi="宋体" w:cs="宋体"/>
          <w:sz w:val="16"/>
          <w:szCs w:val="16"/>
          <w:lang w:val="en-US" w:eastAsia="zh-CN"/>
        </w:rPr>
      </w:pPr>
      <w:r>
        <w:rPr>
          <w:rFonts w:hint="eastAsia" w:ascii="宋体" w:hAnsi="宋体" w:cs="宋体"/>
          <w:sz w:val="16"/>
          <w:szCs w:val="16"/>
          <w:lang w:val="en-US" w:eastAsia="zh-CN"/>
        </w:rPr>
        <w:t xml:space="preserve">     0;国企；1;民营；2;合资；3;其他；4;国有控股企业；5;行政机关；6;外资企业；8;事业单位</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cs="宋体"/>
          <w:sz w:val="16"/>
          <w:szCs w:val="16"/>
          <w:lang w:val="en-US" w:eastAsia="zh-CN"/>
        </w:rPr>
      </w:pPr>
      <w:r>
        <w:rPr>
          <w:rFonts w:hint="eastAsia" w:ascii="宋体" w:hAnsi="宋体" w:cs="宋体"/>
          <w:sz w:val="16"/>
          <w:szCs w:val="16"/>
          <w:lang w:val="en-US" w:eastAsia="zh-CN"/>
        </w:rPr>
        <w:t>机构类型，请在以下类型中选择：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80" w:leftChars="0" w:hanging="480" w:hangingChars="300"/>
        <w:textAlignment w:val="auto"/>
        <w:rPr>
          <w:rFonts w:hint="eastAsia" w:ascii="宋体" w:hAnsi="宋体" w:cs="宋体"/>
          <w:sz w:val="16"/>
          <w:szCs w:val="16"/>
          <w:lang w:val="en-US" w:eastAsia="zh-CN"/>
        </w:rPr>
      </w:pPr>
      <w:r>
        <w:rPr>
          <w:rFonts w:hint="eastAsia" w:ascii="宋体" w:hAnsi="宋体" w:cs="宋体"/>
          <w:sz w:val="16"/>
          <w:szCs w:val="16"/>
          <w:lang w:val="en-US" w:eastAsia="zh-CN"/>
        </w:rPr>
        <w:t xml:space="preserve">      </w:t>
      </w:r>
      <w:r>
        <w:rPr>
          <w:rFonts w:hint="eastAsia" w:ascii="宋体" w:hAnsi="宋体" w:cs="宋体"/>
          <w:sz w:val="16"/>
          <w:szCs w:val="16"/>
        </w:rPr>
        <w:t>101:证券公司；102:证券公司子公司；103:银行；104:信托公司；105:基金管理公司；106:基金管理公司子公司；107:保险公司；108:私募基金管理人；109:期货公司；110:期货公司子公司；111:财务公司；112:其他境内金融机构；113:机关法人； 114:事业单位法人；115:社会团体法人；116:非金融机构企业法人；117:非金融类非法人机构；118:境外代理人；119:境外金融机构；120:外国战略投资者；121:境外非金融机构；122:其它；123:银行子公司；124:保险子公司</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textAlignment w:val="auto"/>
        <w:rPr>
          <w:rFonts w:hint="eastAsia" w:ascii="宋体" w:hAnsi="宋体" w:cs="宋体"/>
          <w:sz w:val="16"/>
          <w:szCs w:val="16"/>
          <w:lang w:val="en-US" w:eastAsia="zh-CN"/>
        </w:rPr>
      </w:pPr>
      <w:r>
        <w:rPr>
          <w:rFonts w:hint="eastAsia" w:ascii="宋体" w:hAnsi="宋体" w:cs="宋体"/>
          <w:sz w:val="16"/>
          <w:szCs w:val="16"/>
          <w:lang w:val="en-US" w:eastAsia="zh-CN"/>
        </w:rPr>
        <w:t>所在行业，请在以下类型中选择：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79" w:leftChars="228" w:firstLine="0" w:firstLineChars="0"/>
        <w:textAlignment w:val="auto"/>
        <w:rPr>
          <w:rFonts w:hint="eastAsia" w:ascii="宋体" w:hAnsi="宋体" w:cs="宋体"/>
          <w:sz w:val="16"/>
          <w:szCs w:val="16"/>
          <w:lang w:val="en-US" w:eastAsia="zh-CN"/>
        </w:rPr>
      </w:pPr>
      <w:r>
        <w:rPr>
          <w:rFonts w:hint="eastAsia" w:ascii="宋体" w:hAnsi="宋体" w:cs="宋体"/>
          <w:sz w:val="16"/>
          <w:szCs w:val="16"/>
          <w:lang w:val="en-US" w:eastAsia="zh-CN"/>
        </w:rPr>
        <w:t>农/林/牧/渔业、采矿业、制造业、电力/热力/燃气及水生产和供应业、建筑业、批发和零售业、交通运输/仓储和邮政业、住宿和餐饮业、信息传输/软件和信息技术服务业、金融业、房地产业、租赁和商务服务业、科学研究和技术服务业、水利/环境和公共设施管理业、居民服务/修理和其他服务业、教育、卫生和社会工作、文化/体育和娱乐业、公共管理/社会保障和社会组织、国际组织</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ind w:left="420" w:leftChars="0" w:hanging="420" w:firstLineChars="0"/>
        <w:textAlignment w:val="auto"/>
        <w:rPr>
          <w:rFonts w:hint="eastAsia" w:ascii="宋体" w:hAnsi="宋体" w:cs="宋体"/>
          <w:sz w:val="16"/>
          <w:szCs w:val="16"/>
        </w:rPr>
      </w:pPr>
      <w:r>
        <w:rPr>
          <w:rFonts w:hint="eastAsia" w:ascii="宋体" w:hAnsi="宋体" w:cs="宋体"/>
          <w:sz w:val="16"/>
          <w:szCs w:val="16"/>
        </w:rPr>
        <w:t>税收居民身份</w:t>
      </w:r>
    </w:p>
    <w:p>
      <w:pPr>
        <w:keepNext w:val="0"/>
        <w:keepLines w:val="0"/>
        <w:pageBreakBefore w:val="0"/>
        <w:widowControl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sz w:val="16"/>
          <w:szCs w:val="16"/>
        </w:rPr>
      </w:pPr>
      <w:r>
        <w:rPr>
          <w:rFonts w:hint="eastAsia" w:ascii="宋体" w:hAnsi="宋体" w:cs="宋体"/>
          <w:sz w:val="16"/>
          <w:szCs w:val="16"/>
        </w:rPr>
        <w:t>(1)豁免机构是指：政府机构、国际组织、中央银行、金融机构或者在证券市场上市交易的公司及其关联机构，以及事业单位、军队、武警部队、居委会、村委会、社区委员会、社会团体等单位。</w:t>
      </w:r>
    </w:p>
    <w:p>
      <w:pPr>
        <w:keepNext w:val="0"/>
        <w:keepLines w:val="0"/>
        <w:pageBreakBefore w:val="0"/>
        <w:widowControl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eastAsia="宋体" w:cs="宋体"/>
          <w:sz w:val="16"/>
          <w:szCs w:val="16"/>
          <w:lang w:val="en-US" w:eastAsia="zh-CN"/>
        </w:rPr>
      </w:pPr>
      <w:r>
        <w:rPr>
          <w:rFonts w:hint="eastAsia" w:ascii="宋体" w:hAnsi="宋体" w:cs="宋体"/>
          <w:sz w:val="16"/>
          <w:szCs w:val="16"/>
        </w:rPr>
        <w:t>(</w:t>
      </w:r>
      <w:r>
        <w:rPr>
          <w:rFonts w:hint="eastAsia" w:ascii="宋体" w:hAnsi="宋体" w:cs="宋体"/>
          <w:sz w:val="16"/>
          <w:szCs w:val="16"/>
          <w:lang w:val="en-US" w:eastAsia="zh-CN"/>
        </w:rPr>
        <w:t>2</w:t>
      </w:r>
      <w:r>
        <w:rPr>
          <w:rFonts w:hint="eastAsia" w:ascii="宋体" w:hAnsi="宋体" w:cs="宋体"/>
          <w:sz w:val="16"/>
          <w:szCs w:val="16"/>
        </w:rPr>
        <w:t>)消极非金融机构是指：①上一公历年度内，股息、利息、租金、特许权使用费以及据以产生前述收入的金融资产转让收入占总收入比重以上的非金融机构；②上一公历年度末拥有的可以产生上述收入的金融资产占总资产比重50%以上的非金融机构，可依据经审计的财务报表进行确认；③税收居民国（地区）不实施金融账户涉税信息自动交换标准的投资机构。</w:t>
      </w:r>
    </w:p>
    <w:p>
      <w:pPr>
        <w:keepNext w:val="0"/>
        <w:keepLines w:val="0"/>
        <w:pageBreakBefore w:val="0"/>
        <w:widowControl w:val="0"/>
        <w:numPr>
          <w:ilvl w:val="0"/>
          <w:numId w:val="4"/>
        </w:numPr>
        <w:kinsoku/>
        <w:wordWrap/>
        <w:overflowPunct/>
        <w:topLinePunct w:val="0"/>
        <w:autoSpaceDE/>
        <w:autoSpaceDN/>
        <w:bidi w:val="0"/>
        <w:adjustRightInd/>
        <w:snapToGrid/>
        <w:spacing w:line="260" w:lineRule="exact"/>
        <w:ind w:left="420" w:leftChars="0" w:hanging="420" w:firstLineChars="0"/>
        <w:textAlignment w:val="auto"/>
        <w:rPr>
          <w:rFonts w:hint="eastAsia" w:ascii="宋体" w:hAnsi="宋体" w:eastAsia="宋体" w:cs="宋体"/>
          <w:sz w:val="16"/>
          <w:szCs w:val="16"/>
          <w:lang w:val="en-US" w:eastAsia="zh-CN"/>
        </w:rPr>
      </w:pPr>
      <w:r>
        <w:rPr>
          <w:rFonts w:hint="eastAsia" w:ascii="宋体" w:hAnsi="宋体" w:cs="宋体"/>
          <w:sz w:val="16"/>
          <w:szCs w:val="16"/>
          <w:lang w:val="en-US" w:eastAsia="zh-CN"/>
        </w:rPr>
        <w:t>所属类别，请在以下类型中选择：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default" w:ascii="宋体" w:hAnsi="宋体" w:cs="宋体"/>
          <w:bCs/>
          <w:sz w:val="16"/>
          <w:szCs w:val="16"/>
          <w:lang w:val="en-US" w:eastAsia="zh-CN"/>
        </w:rPr>
      </w:pPr>
      <w:r>
        <w:rPr>
          <w:rFonts w:hint="eastAsia" w:ascii="宋体" w:hAnsi="宋体" w:eastAsia="宋体" w:cs="宋体"/>
          <w:bCs/>
          <w:sz w:val="16"/>
          <w:szCs w:val="16"/>
          <w:lang w:val="en-US" w:eastAsia="zh-CN"/>
        </w:rPr>
        <w:t>01:</w:t>
      </w:r>
      <w:r>
        <w:rPr>
          <w:rFonts w:hint="eastAsia" w:ascii="宋体" w:hAnsi="宋体" w:cs="宋体"/>
          <w:bCs/>
          <w:sz w:val="16"/>
          <w:szCs w:val="16"/>
          <w:lang w:val="en-US" w:eastAsia="zh-CN"/>
        </w:rPr>
        <w:t>公司</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02:</w:t>
      </w:r>
      <w:r>
        <w:rPr>
          <w:rFonts w:hint="eastAsia" w:ascii="宋体" w:hAnsi="宋体" w:eastAsia="宋体" w:cs="宋体"/>
          <w:bCs/>
          <w:sz w:val="16"/>
          <w:szCs w:val="16"/>
        </w:rPr>
        <w:t>合伙企业</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03:</w:t>
      </w:r>
      <w:r>
        <w:rPr>
          <w:rFonts w:hint="eastAsia" w:ascii="宋体" w:hAnsi="宋体" w:eastAsia="宋体" w:cs="宋体"/>
          <w:bCs/>
          <w:sz w:val="16"/>
          <w:szCs w:val="16"/>
        </w:rPr>
        <w:t>个体工商户</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04:</w:t>
      </w:r>
      <w:r>
        <w:rPr>
          <w:rFonts w:hint="eastAsia" w:ascii="宋体" w:hAnsi="宋体" w:eastAsia="宋体" w:cs="宋体"/>
          <w:bCs/>
          <w:sz w:val="16"/>
          <w:szCs w:val="16"/>
        </w:rPr>
        <w:t>个人独资企业</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05:</w:t>
      </w:r>
      <w:r>
        <w:rPr>
          <w:rFonts w:hint="eastAsia" w:ascii="宋体" w:hAnsi="宋体" w:eastAsia="宋体" w:cs="宋体"/>
          <w:bCs/>
          <w:sz w:val="16"/>
          <w:szCs w:val="16"/>
        </w:rPr>
        <w:t>不具</w:t>
      </w:r>
      <w:r>
        <w:rPr>
          <w:rFonts w:hint="eastAsia" w:ascii="宋体" w:hAnsi="宋体" w:cs="宋体"/>
          <w:bCs/>
          <w:sz w:val="16"/>
          <w:szCs w:val="16"/>
          <w:lang w:val="en-US" w:eastAsia="zh-CN"/>
        </w:rPr>
        <w:t>有</w:t>
      </w:r>
      <w:r>
        <w:rPr>
          <w:rFonts w:hint="eastAsia" w:ascii="宋体" w:hAnsi="宋体" w:eastAsia="宋体" w:cs="宋体"/>
          <w:bCs/>
          <w:sz w:val="16"/>
          <w:szCs w:val="16"/>
        </w:rPr>
        <w:t>法人资格的专业服务机构</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06:</w:t>
      </w:r>
      <w:r>
        <w:rPr>
          <w:rFonts w:hint="eastAsia" w:ascii="宋体" w:hAnsi="宋体" w:cs="宋体"/>
          <w:bCs/>
          <w:sz w:val="16"/>
          <w:szCs w:val="16"/>
          <w:lang w:val="en-US" w:eastAsia="zh-CN"/>
        </w:rPr>
        <w:t>城镇农村的合作经济组织法人</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07:</w:t>
      </w:r>
      <w:r>
        <w:rPr>
          <w:rFonts w:hint="eastAsia" w:ascii="宋体" w:hAnsi="宋体" w:cs="宋体"/>
          <w:bCs/>
          <w:sz w:val="16"/>
          <w:szCs w:val="16"/>
          <w:lang w:val="en-US" w:eastAsia="zh-CN"/>
        </w:rPr>
        <w:t>国有独资公司</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08:</w:t>
      </w:r>
      <w:r>
        <w:rPr>
          <w:rFonts w:hint="eastAsia" w:ascii="宋体" w:hAnsi="宋体" w:cs="宋体"/>
          <w:bCs/>
          <w:sz w:val="16"/>
          <w:szCs w:val="16"/>
          <w:lang w:val="en-US" w:eastAsia="zh-CN"/>
        </w:rPr>
        <w:t>国有控股公司</w:t>
      </w:r>
      <w:r>
        <w:rPr>
          <w:rFonts w:hint="eastAsia" w:ascii="宋体" w:hAnsi="宋体" w:eastAsia="宋体" w:cs="宋体"/>
          <w:bCs/>
          <w:sz w:val="16"/>
          <w:szCs w:val="16"/>
          <w:lang w:val="en-US" w:eastAsia="zh-CN"/>
        </w:rPr>
        <w:t>；09:</w:t>
      </w:r>
      <w:r>
        <w:rPr>
          <w:rFonts w:hint="eastAsia" w:ascii="宋体" w:hAnsi="宋体" w:cs="宋体"/>
          <w:bCs/>
          <w:sz w:val="16"/>
          <w:szCs w:val="16"/>
          <w:lang w:val="en-US" w:eastAsia="zh-CN"/>
        </w:rPr>
        <w:t>全民所有制企业</w:t>
      </w:r>
      <w:r>
        <w:rPr>
          <w:rFonts w:hint="eastAsia" w:ascii="宋体" w:hAnsi="宋体" w:eastAsia="宋体" w:cs="宋体"/>
          <w:bCs/>
          <w:sz w:val="16"/>
          <w:szCs w:val="16"/>
          <w:lang w:val="en-US" w:eastAsia="zh-CN"/>
        </w:rPr>
        <w:t>；10:</w:t>
      </w:r>
      <w:r>
        <w:rPr>
          <w:rFonts w:hint="eastAsia" w:ascii="宋体" w:hAnsi="宋体" w:cs="宋体"/>
          <w:bCs/>
          <w:sz w:val="16"/>
          <w:szCs w:val="16"/>
          <w:lang w:val="en-US" w:eastAsia="zh-CN"/>
        </w:rPr>
        <w:t>集体所有制企业</w:t>
      </w:r>
      <w:r>
        <w:rPr>
          <w:rFonts w:hint="eastAsia" w:ascii="宋体" w:hAnsi="宋体" w:eastAsia="宋体" w:cs="宋体"/>
          <w:bCs/>
          <w:sz w:val="16"/>
          <w:szCs w:val="16"/>
          <w:lang w:val="en-US" w:eastAsia="zh-CN"/>
        </w:rPr>
        <w:t>；11:</w:t>
      </w:r>
      <w:r>
        <w:rPr>
          <w:rFonts w:hint="eastAsia" w:ascii="宋体" w:hAnsi="宋体" w:cs="宋体"/>
          <w:bCs/>
          <w:sz w:val="16"/>
          <w:szCs w:val="16"/>
          <w:lang w:val="en-US" w:eastAsia="zh-CN"/>
        </w:rPr>
        <w:t>联营企业</w:t>
      </w:r>
      <w:r>
        <w:rPr>
          <w:rFonts w:hint="eastAsia" w:ascii="宋体" w:hAnsi="宋体" w:eastAsia="宋体" w:cs="宋体"/>
          <w:bCs/>
          <w:sz w:val="16"/>
          <w:szCs w:val="16"/>
          <w:lang w:val="en-US" w:eastAsia="zh-CN"/>
        </w:rPr>
        <w:t>；1</w:t>
      </w:r>
      <w:r>
        <w:rPr>
          <w:rFonts w:hint="eastAsia" w:ascii="宋体" w:hAnsi="宋体" w:cs="宋体"/>
          <w:bCs/>
          <w:sz w:val="16"/>
          <w:szCs w:val="16"/>
          <w:lang w:val="en-US" w:eastAsia="zh-CN"/>
        </w:rPr>
        <w:t>2</w:t>
      </w:r>
      <w:r>
        <w:rPr>
          <w:rFonts w:hint="eastAsia" w:ascii="宋体" w:hAnsi="宋体" w:eastAsia="宋体" w:cs="宋体"/>
          <w:bCs/>
          <w:sz w:val="16"/>
          <w:szCs w:val="16"/>
          <w:lang w:val="en-US" w:eastAsia="zh-CN"/>
        </w:rPr>
        <w:t>:</w:t>
      </w:r>
      <w:r>
        <w:rPr>
          <w:rFonts w:hint="eastAsia" w:ascii="宋体" w:hAnsi="宋体" w:cs="宋体"/>
          <w:bCs/>
          <w:sz w:val="16"/>
          <w:szCs w:val="16"/>
          <w:lang w:val="en-US" w:eastAsia="zh-CN"/>
        </w:rPr>
        <w:t>事业单位；13:社会团体、基金会、社会服务机构等社会组织；14:机关法人及代表其行使职权的派出机构、临时性机构；15:基层群众性自治组织法人；16:农村集体经济组织法人；17:政府间国际组织、外国政府、外国政府驻华使领馆及办事处等组织及机构；18:外国企业常驻代表机构；19:外国公司分支机构；20:合格境外投资者；21:其他。</w:t>
      </w:r>
    </w:p>
    <w:p>
      <w:pPr>
        <w:keepNext w:val="0"/>
        <w:keepLines w:val="0"/>
        <w:pageBreakBefore w:val="0"/>
        <w:numPr>
          <w:ilvl w:val="0"/>
          <w:numId w:val="4"/>
        </w:numPr>
        <w:kinsoku/>
        <w:wordWrap/>
        <w:overflowPunct/>
        <w:topLinePunct w:val="0"/>
        <w:autoSpaceDE/>
        <w:autoSpaceDN/>
        <w:bidi w:val="0"/>
        <w:adjustRightInd/>
        <w:snapToGrid/>
        <w:spacing w:line="260" w:lineRule="exact"/>
        <w:ind w:left="420" w:leftChars="0" w:hanging="420" w:firstLineChars="0"/>
        <w:textAlignment w:val="auto"/>
        <w:rPr>
          <w:rFonts w:hint="eastAsia" w:ascii="宋体" w:hAnsi="宋体" w:eastAsia="宋体" w:cs="宋体"/>
          <w:bCs/>
          <w:sz w:val="16"/>
          <w:szCs w:val="16"/>
          <w:lang w:val="en-US" w:eastAsia="zh-CN"/>
        </w:rPr>
      </w:pPr>
      <w:r>
        <w:rPr>
          <w:rFonts w:hint="eastAsia" w:ascii="宋体" w:hAnsi="宋体" w:cs="宋体"/>
          <w:bCs/>
          <w:sz w:val="16"/>
          <w:szCs w:val="16"/>
        </w:rPr>
        <w:t>受益所有人认定指引：</w:t>
      </w:r>
    </w:p>
    <w:p>
      <w:pPr>
        <w:keepNext w:val="0"/>
        <w:keepLines w:val="0"/>
        <w:pageBreakBefore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(1)法人、非法人组织，应逐一对照以下三条识别标准，识别出全部受益所有人填写至申请表中。</w:t>
      </w:r>
    </w:p>
    <w:p>
      <w:pPr>
        <w:keepNext w:val="0"/>
        <w:keepLines w:val="0"/>
        <w:pageBreakBefore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①　标准一：通过直接方式或者间接方式最终拥有本公司25%以上股权、股份、合伙权益的自然人为最终受益所有人；</w:t>
      </w:r>
    </w:p>
    <w:p>
      <w:pPr>
        <w:keepNext w:val="0"/>
        <w:keepLines w:val="0"/>
        <w:pageBreakBefore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②　标准二：虽未满足标准一，但最终享有25%以上收益权、表决权的自然人为最终受益所有人；</w:t>
      </w:r>
    </w:p>
    <w:p>
      <w:pPr>
        <w:keepNext w:val="0"/>
        <w:keepLines w:val="0"/>
        <w:pageBreakBefore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③　标准三：虽未满足标准一，但单独或者联合对本公司进行实际控制的自然人为最终受益所有人；</w:t>
      </w:r>
    </w:p>
    <w:p>
      <w:pPr>
        <w:keepNext w:val="0"/>
        <w:keepLines w:val="0"/>
        <w:pageBreakBefore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通过上述标准均不能确认受益所有人，法人、非法人组织中负责日常经营管理的人员应被认定为受益所有人；</w:t>
      </w:r>
    </w:p>
    <w:p>
      <w:pPr>
        <w:keepNext w:val="0"/>
        <w:keepLines w:val="0"/>
        <w:pageBreakBefore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(2)国内法人、非法人组织的分支机构，一般应当将该法人、非法人组织的受益所有人认定为该分支机构的受益所有人。</w:t>
      </w:r>
    </w:p>
    <w:p>
      <w:pPr>
        <w:keepNext w:val="0"/>
        <w:keepLines w:val="0"/>
        <w:pageBreakBefore w:val="0"/>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lang w:val="en-US" w:eastAsia="zh-CN"/>
        </w:rPr>
      </w:pPr>
      <w:r>
        <w:rPr>
          <w:rFonts w:hint="eastAsia" w:ascii="宋体" w:hAnsi="宋体" w:cs="宋体"/>
          <w:bCs/>
          <w:sz w:val="16"/>
          <w:szCs w:val="16"/>
          <w:highlight w:val="none"/>
        </w:rPr>
        <w:t>(3)可以采取简化识别措施</w:t>
      </w:r>
      <w:r>
        <w:rPr>
          <w:rFonts w:hint="eastAsia" w:ascii="宋体" w:hAnsi="宋体" w:cs="宋体"/>
          <w:bCs/>
          <w:sz w:val="16"/>
          <w:szCs w:val="16"/>
          <w:highlight w:val="none"/>
          <w:lang w:val="en-US" w:eastAsia="zh-CN"/>
        </w:rPr>
        <w:t>的情形如下：</w:t>
      </w:r>
    </w:p>
    <w:p>
      <w:pPr>
        <w:keepNext w:val="0"/>
        <w:keepLines w:val="0"/>
        <w:pageBreakBefore w:val="0"/>
        <w:numPr>
          <w:ilvl w:val="0"/>
          <w:numId w:val="5"/>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对于不具有法人资格的专业服务机构，如律师事务所、会计师事务所、资产评估机构、合伙专利代理机构等，可以将机构负责人认定为受益所有人；</w:t>
      </w:r>
    </w:p>
    <w:p>
      <w:pPr>
        <w:keepNext w:val="0"/>
        <w:keepLines w:val="0"/>
        <w:pageBreakBefore w:val="0"/>
        <w:numPr>
          <w:ilvl w:val="0"/>
          <w:numId w:val="5"/>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对于城镇农村的合作经济组织法人，包括农民专业合作社和农民专业合作社联合社，可以将法定代表人认定为受益所有人；</w:t>
      </w:r>
    </w:p>
    <w:p>
      <w:pPr>
        <w:keepNext w:val="0"/>
        <w:keepLines w:val="0"/>
        <w:pageBreakBefore w:val="0"/>
        <w:numPr>
          <w:ilvl w:val="0"/>
          <w:numId w:val="5"/>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对于个人独资企业，可以将投资人认定为受益所有人；</w:t>
      </w:r>
    </w:p>
    <w:p>
      <w:pPr>
        <w:keepNext w:val="0"/>
        <w:keepLines w:val="0"/>
        <w:pageBreakBefore w:val="0"/>
        <w:numPr>
          <w:ilvl w:val="0"/>
          <w:numId w:val="5"/>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对于合格境外投资者，可以将法定代表人、授权代表或者合格境外投资者业务负责人认定为受益所有人；</w:t>
      </w:r>
    </w:p>
    <w:p>
      <w:pPr>
        <w:keepNext w:val="0"/>
        <w:keepLines w:val="0"/>
        <w:pageBreakBefore w:val="0"/>
        <w:numPr>
          <w:ilvl w:val="0"/>
          <w:numId w:val="5"/>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对于社会团体、基金会、社会服务机构等社会组织，可以根据风险状况采取简化的识别措施；</w:t>
      </w:r>
    </w:p>
    <w:p>
      <w:pPr>
        <w:keepNext w:val="0"/>
        <w:keepLines w:val="0"/>
        <w:pageBreakBefore w:val="0"/>
        <w:numPr>
          <w:ilvl w:val="0"/>
          <w:numId w:val="5"/>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cs="宋体"/>
          <w:bCs/>
          <w:sz w:val="16"/>
          <w:szCs w:val="16"/>
          <w:highlight w:val="none"/>
        </w:rPr>
      </w:pPr>
      <w:r>
        <w:rPr>
          <w:rFonts w:hint="eastAsia" w:ascii="宋体" w:hAnsi="宋体" w:cs="宋体"/>
          <w:bCs/>
          <w:sz w:val="16"/>
          <w:szCs w:val="16"/>
          <w:highlight w:val="none"/>
        </w:rPr>
        <w:t>对于国有独资公司、国有控股公司以及全民所有制企业、集体所有制企业和联营企业，可以将其法定代表人认定为受益所有人；</w:t>
      </w:r>
    </w:p>
    <w:p>
      <w:pPr>
        <w:keepNext w:val="0"/>
        <w:keepLines w:val="0"/>
        <w:pageBreakBefore w:val="0"/>
        <w:numPr>
          <w:ilvl w:val="0"/>
          <w:numId w:val="5"/>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eastAsia="宋体" w:cs="宋体"/>
          <w:bCs/>
          <w:sz w:val="16"/>
          <w:szCs w:val="16"/>
          <w:highlight w:val="none"/>
          <w:lang w:val="en-US" w:eastAsia="zh-CN"/>
        </w:rPr>
      </w:pPr>
      <w:r>
        <w:rPr>
          <w:rFonts w:hint="eastAsia" w:ascii="宋体" w:hAnsi="宋体" w:cs="宋体"/>
          <w:bCs/>
          <w:sz w:val="16"/>
          <w:szCs w:val="16"/>
          <w:highlight w:val="none"/>
        </w:rPr>
        <w:t>对于国有参股公司，可以不再识别国有资本部分的受益所有人；</w:t>
      </w:r>
    </w:p>
    <w:p>
      <w:pPr>
        <w:keepNext w:val="0"/>
        <w:keepLines w:val="0"/>
        <w:pageBreakBefore w:val="0"/>
        <w:widowControl/>
        <w:numPr>
          <w:ilvl w:val="-1"/>
          <w:numId w:val="0"/>
        </w:numPr>
        <w:kinsoku/>
        <w:wordWrap/>
        <w:overflowPunct/>
        <w:topLinePunct w:val="0"/>
        <w:autoSpaceDE/>
        <w:autoSpaceDN/>
        <w:bidi w:val="0"/>
        <w:adjustRightInd/>
        <w:snapToGrid/>
        <w:spacing w:line="260" w:lineRule="exact"/>
        <w:ind w:left="0" w:leftChars="0" w:firstLine="0" w:firstLineChars="0"/>
        <w:textAlignment w:val="auto"/>
        <w:rPr>
          <w:rFonts w:hint="eastAsia" w:ascii="宋体" w:hAnsi="宋体" w:eastAsia="宋体" w:cs="宋体"/>
          <w:sz w:val="16"/>
          <w:szCs w:val="16"/>
          <w:lang w:val="en-US" w:eastAsia="zh-CN"/>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
          <w:sz w:val="16"/>
          <w:szCs w:val="16"/>
        </w:rPr>
        <w:t>风险提示</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博时财富基金销售有限公司（以下简称“博时财富”）</w:t>
      </w:r>
      <w:r>
        <w:rPr>
          <w:rFonts w:hint="eastAsia" w:ascii="宋体" w:hAnsi="宋体" w:cs="宋体"/>
          <w:sz w:val="16"/>
          <w:szCs w:val="16"/>
        </w:rPr>
        <w:t>代销的基金</w:t>
      </w:r>
      <w:r>
        <w:rPr>
          <w:rFonts w:hint="eastAsia" w:ascii="宋体" w:hAnsi="宋体" w:eastAsia="宋体" w:cs="宋体"/>
          <w:sz w:val="16"/>
          <w:szCs w:val="16"/>
          <w:lang w:val="en-US" w:eastAsia="zh-CN"/>
        </w:rPr>
        <w:t>/资管管理计划</w:t>
      </w:r>
      <w:r>
        <w:rPr>
          <w:rFonts w:hint="eastAsia" w:ascii="宋体" w:hAnsi="宋体" w:cs="宋体"/>
          <w:sz w:val="16"/>
          <w:szCs w:val="16"/>
        </w:rPr>
        <w:t>均经中国证券监督管理委员会核准发行或在中国证券投资基金业协会备案发行。但中国证监会或中国证券投资基金业协会对</w:t>
      </w:r>
      <w:r>
        <w:rPr>
          <w:rFonts w:hint="eastAsia" w:ascii="宋体" w:hAnsi="宋体" w:eastAsia="宋体" w:cs="宋体"/>
          <w:sz w:val="16"/>
          <w:szCs w:val="16"/>
          <w:lang w:val="en-US" w:eastAsia="zh-CN"/>
        </w:rPr>
        <w:t>本公司代销的产品</w:t>
      </w:r>
      <w:r>
        <w:rPr>
          <w:rFonts w:hint="eastAsia" w:ascii="宋体" w:hAnsi="宋体" w:cs="宋体"/>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cs="宋体"/>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cs="宋体"/>
          <w:sz w:val="16"/>
          <w:szCs w:val="16"/>
        </w:rPr>
        <w:t>投资没有风险</w:t>
      </w:r>
      <w:r>
        <w:rPr>
          <w:rFonts w:hint="eastAsia" w:ascii="宋体" w:hAnsi="宋体" w:eastAsia="宋体" w:cs="宋体"/>
          <w:sz w:val="16"/>
          <w:szCs w:val="16"/>
        </w:rPr>
        <w:t>。</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运营状况与基金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净值变化引致的投资风险，由投资人自行负担。中国证监会的核准并不代表中国证监会对该</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的风险和收益做出实质性判断、推荐或者保证。</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由于不可抗力、无法估值、巨额赎回等情形发生，</w:t>
      </w:r>
      <w:r>
        <w:rPr>
          <w:rFonts w:hint="eastAsia" w:ascii="宋体" w:hAnsi="宋体" w:eastAsia="宋体" w:cs="宋体"/>
          <w:sz w:val="16"/>
          <w:szCs w:val="16"/>
          <w:lang w:val="en-US" w:eastAsia="zh-CN"/>
        </w:rPr>
        <w:t>产品管理人</w:t>
      </w:r>
      <w:r>
        <w:rPr>
          <w:rFonts w:hint="eastAsia" w:ascii="宋体" w:hAnsi="宋体" w:eastAsia="宋体" w:cs="宋体"/>
          <w:sz w:val="16"/>
          <w:szCs w:val="16"/>
        </w:rPr>
        <w:t>可按照基金合同</w:t>
      </w:r>
      <w:r>
        <w:rPr>
          <w:rFonts w:hint="eastAsia" w:ascii="宋体" w:hAnsi="宋体" w:cs="宋体"/>
          <w:sz w:val="16"/>
          <w:szCs w:val="16"/>
          <w:lang w:val="en-US" w:eastAsia="zh-CN"/>
        </w:rPr>
        <w:t>/资产管理合同</w:t>
      </w:r>
      <w:r>
        <w:rPr>
          <w:rFonts w:hint="eastAsia" w:ascii="宋体" w:hAnsi="宋体" w:eastAsia="宋体" w:cs="宋体"/>
          <w:sz w:val="16"/>
          <w:szCs w:val="16"/>
        </w:rPr>
        <w:t>、最新招募</w:t>
      </w:r>
      <w:r>
        <w:rPr>
          <w:rFonts w:hint="eastAsia" w:ascii="宋体" w:hAnsi="宋体" w:cs="宋体"/>
          <w:sz w:val="16"/>
          <w:szCs w:val="16"/>
          <w:lang w:val="en-US" w:eastAsia="zh-CN"/>
        </w:rPr>
        <w:t>/投资</w:t>
      </w:r>
      <w:r>
        <w:rPr>
          <w:rFonts w:hint="eastAsia" w:ascii="宋体" w:hAnsi="宋体" w:eastAsia="宋体" w:cs="宋体"/>
          <w:sz w:val="16"/>
          <w:szCs w:val="16"/>
        </w:rPr>
        <w:t>说明书</w:t>
      </w:r>
      <w:r>
        <w:rPr>
          <w:rFonts w:hint="eastAsia" w:ascii="宋体" w:hAnsi="宋体" w:eastAsia="宋体" w:cs="宋体"/>
          <w:sz w:val="16"/>
          <w:szCs w:val="16"/>
          <w:lang w:eastAsia="zh-CN"/>
        </w:rPr>
        <w:t>、产品</w:t>
      </w:r>
      <w:r>
        <w:rPr>
          <w:rFonts w:hint="eastAsia" w:ascii="宋体" w:hAnsi="宋体" w:cs="宋体"/>
          <w:sz w:val="16"/>
          <w:szCs w:val="16"/>
          <w:lang w:val="en-US" w:eastAsia="zh-CN"/>
        </w:rPr>
        <w:t>资料</w:t>
      </w:r>
      <w:r>
        <w:rPr>
          <w:rFonts w:hint="eastAsia" w:ascii="宋体" w:hAnsi="宋体" w:eastAsia="宋体" w:cs="宋体"/>
          <w:sz w:val="16"/>
          <w:szCs w:val="16"/>
          <w:lang w:eastAsia="zh-CN"/>
        </w:rPr>
        <w:t>概要</w:t>
      </w:r>
      <w:r>
        <w:rPr>
          <w:rFonts w:hint="eastAsia" w:ascii="宋体" w:hAnsi="宋体" w:eastAsia="宋体" w:cs="宋体"/>
          <w:sz w:val="16"/>
          <w:szCs w:val="16"/>
        </w:rPr>
        <w:t>等</w:t>
      </w:r>
      <w:r>
        <w:rPr>
          <w:rFonts w:hint="eastAsia" w:ascii="宋体" w:hAnsi="宋体" w:eastAsia="宋体" w:cs="宋体"/>
          <w:sz w:val="16"/>
          <w:szCs w:val="16"/>
          <w:lang w:val="en-US" w:eastAsia="zh-CN"/>
        </w:rPr>
        <w:t>法律文件</w:t>
      </w:r>
      <w:r>
        <w:rPr>
          <w:rFonts w:hint="eastAsia" w:ascii="宋体" w:hAnsi="宋体" w:eastAsia="宋体" w:cs="宋体"/>
          <w:sz w:val="16"/>
          <w:szCs w:val="16"/>
        </w:rPr>
        <w:t>载明的规定暂停接受投资人的赎回申请，或者延缓支付赎回款项。投资人自行承担由此产生的风险。敬请详细了解有关规定。</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收益风险将由投资人自行承担。</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资产损失的风险由遭受损失方自行承担。</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投资人在办理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Cs/>
          <w:sz w:val="16"/>
          <w:szCs w:val="16"/>
        </w:rPr>
        <w:t>投资人应当认真阅读基金合同</w:t>
      </w:r>
      <w:r>
        <w:rPr>
          <w:rFonts w:hint="eastAsia" w:ascii="宋体" w:hAnsi="宋体" w:cs="宋体"/>
          <w:sz w:val="16"/>
          <w:szCs w:val="16"/>
          <w:lang w:val="en-US" w:eastAsia="zh-CN"/>
        </w:rPr>
        <w:t>/资产管理合同</w:t>
      </w:r>
      <w:r>
        <w:rPr>
          <w:rFonts w:hint="eastAsia" w:ascii="宋体" w:hAnsi="宋体" w:eastAsia="宋体" w:cs="宋体"/>
          <w:bCs/>
          <w:sz w:val="16"/>
          <w:szCs w:val="16"/>
        </w:rPr>
        <w:t>、</w:t>
      </w:r>
      <w:r>
        <w:rPr>
          <w:rFonts w:hint="eastAsia" w:ascii="宋体" w:hAnsi="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cs="宋体"/>
          <w:bCs/>
          <w:sz w:val="16"/>
          <w:szCs w:val="16"/>
          <w:lang w:val="en-US" w:eastAsia="zh-CN"/>
        </w:rPr>
        <w:t>/投资</w:t>
      </w:r>
      <w:r>
        <w:rPr>
          <w:rFonts w:hint="eastAsia" w:ascii="宋体" w:hAnsi="宋体" w:eastAsia="宋体" w:cs="宋体"/>
          <w:bCs/>
          <w:sz w:val="16"/>
          <w:szCs w:val="16"/>
        </w:rPr>
        <w:t>说明书、产品资料概要、产品风险揭示书等法律文件</w:t>
      </w:r>
      <w:r>
        <w:rPr>
          <w:rFonts w:hint="eastAsia" w:ascii="宋体" w:hAnsi="宋体" w:eastAsia="宋体" w:cs="宋体"/>
          <w:sz w:val="16"/>
          <w:szCs w:val="16"/>
        </w:rPr>
        <w:t>，了解</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是否和投资人的风险承受能力相适应。</w:t>
      </w:r>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bookmarkStart w:id="18" w:name="OLE_LINK20"/>
      <w:r>
        <w:rPr>
          <w:rFonts w:hint="eastAsia" w:ascii="宋体" w:hAnsi="宋体" w:eastAsia="宋体" w:cs="宋体"/>
          <w:sz w:val="16"/>
          <w:szCs w:val="16"/>
        </w:rPr>
        <w:t>若</w:t>
      </w:r>
      <w:r>
        <w:rPr>
          <w:rFonts w:hint="eastAsia" w:ascii="宋体" w:hAnsi="宋体" w:cs="宋体"/>
          <w:sz w:val="16"/>
          <w:szCs w:val="16"/>
          <w:lang w:val="en-US" w:eastAsia="zh-CN"/>
        </w:rPr>
        <w:t>贵机构开通了网上交易</w:t>
      </w:r>
      <w:r>
        <w:rPr>
          <w:rFonts w:hint="eastAsia" w:ascii="宋体" w:hAnsi="宋体" w:eastAsia="宋体" w:cs="宋体"/>
          <w:sz w:val="16"/>
          <w:szCs w:val="16"/>
        </w:rPr>
        <w:t>，</w:t>
      </w:r>
      <w:r>
        <w:rPr>
          <w:rFonts w:hint="eastAsia" w:ascii="宋体" w:hAnsi="宋体" w:cs="宋体"/>
          <w:sz w:val="16"/>
          <w:szCs w:val="16"/>
        </w:rPr>
        <w:t>应妥善保管密码，</w:t>
      </w:r>
      <w:r>
        <w:rPr>
          <w:rFonts w:hint="eastAsia" w:ascii="宋体" w:hAnsi="宋体" w:cs="宋体"/>
          <w:sz w:val="16"/>
          <w:szCs w:val="16"/>
          <w:lang w:val="en-US" w:eastAsia="zh-CN"/>
        </w:rPr>
        <w:t>并</w:t>
      </w:r>
      <w:r>
        <w:rPr>
          <w:rFonts w:hint="eastAsia" w:ascii="宋体" w:hAnsi="宋体" w:cs="宋体"/>
          <w:sz w:val="16"/>
          <w:szCs w:val="16"/>
        </w:rPr>
        <w:t>建议定期更换。</w:t>
      </w:r>
      <w:r>
        <w:rPr>
          <w:rFonts w:hint="eastAsia" w:ascii="宋体" w:hAnsi="宋体" w:eastAsia="宋体" w:cs="宋体"/>
          <w:sz w:val="16"/>
          <w:szCs w:val="16"/>
        </w:rPr>
        <w:t>由于其疏忽或其它原因而致使密码失密造成的损失由</w:t>
      </w:r>
      <w:r>
        <w:rPr>
          <w:rFonts w:hint="eastAsia" w:ascii="宋体" w:hAnsi="宋体" w:cs="宋体"/>
          <w:sz w:val="16"/>
          <w:szCs w:val="16"/>
          <w:lang w:val="en-US" w:eastAsia="zh-CN"/>
        </w:rPr>
        <w:t>贵机构</w:t>
      </w:r>
      <w:r>
        <w:rPr>
          <w:rFonts w:hint="eastAsia" w:ascii="宋体" w:hAnsi="宋体" w:eastAsia="宋体" w:cs="宋体"/>
          <w:sz w:val="16"/>
          <w:szCs w:val="16"/>
        </w:rPr>
        <w:t>自行承担，博时财富对此不承担任何责任。</w:t>
      </w:r>
      <w:bookmarkEnd w:id="18"/>
    </w:p>
    <w:p>
      <w:pPr>
        <w:keepNext w:val="0"/>
        <w:keepLines w:val="0"/>
        <w:pageBreakBefore w:val="0"/>
        <w:widowControl w:val="0"/>
        <w:numPr>
          <w:ilvl w:val="0"/>
          <w:numId w:val="6"/>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 xml:space="preserve"> 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sz w:val="16"/>
          <w:szCs w:val="16"/>
        </w:rPr>
        <w:t>另有规定的除外。</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Chars="0"/>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
          <w:sz w:val="16"/>
          <w:szCs w:val="16"/>
        </w:rPr>
        <w:t>其他注意事项</w:t>
      </w:r>
    </w:p>
    <w:p>
      <w:pPr>
        <w:keepNext w:val="0"/>
        <w:keepLines w:val="0"/>
        <w:pageBreakBefore w:val="0"/>
        <w:widowControl w:val="0"/>
        <w:numPr>
          <w:ilvl w:val="0"/>
          <w:numId w:val="7"/>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开立基金账户的投资者必须是中华人民共和国法律、法规规定的合法投资者；</w:t>
      </w:r>
    </w:p>
    <w:p>
      <w:pPr>
        <w:keepNext w:val="0"/>
        <w:keepLines w:val="0"/>
        <w:pageBreakBefore w:val="0"/>
        <w:widowControl w:val="0"/>
        <w:numPr>
          <w:ilvl w:val="0"/>
          <w:numId w:val="7"/>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此表仅作为机构投资者基金</w:t>
      </w:r>
      <w:r>
        <w:rPr>
          <w:rFonts w:hint="eastAsia" w:ascii="宋体" w:hAnsi="宋体" w:cs="宋体"/>
          <w:sz w:val="16"/>
          <w:szCs w:val="16"/>
          <w:lang w:val="en-US" w:eastAsia="zh-CN"/>
        </w:rPr>
        <w:t>账户</w:t>
      </w:r>
      <w:r>
        <w:rPr>
          <w:rFonts w:hint="eastAsia" w:ascii="宋体" w:hAnsi="宋体" w:eastAsia="宋体" w:cs="宋体"/>
          <w:sz w:val="16"/>
          <w:szCs w:val="16"/>
        </w:rPr>
        <w:t>业务申请之用，不作为博时财富对该项业务的确认；</w:t>
      </w:r>
    </w:p>
    <w:p>
      <w:pPr>
        <w:keepNext w:val="0"/>
        <w:keepLines w:val="0"/>
        <w:pageBreakBefore w:val="0"/>
        <w:widowControl w:val="0"/>
        <w:numPr>
          <w:ilvl w:val="0"/>
          <w:numId w:val="7"/>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博时财富柜台地址：广东省深圳市福田区莲花街道福新社区益田路5999号基金大厦19层  邮政编码：518017；</w:t>
      </w:r>
    </w:p>
    <w:p>
      <w:pPr>
        <w:keepNext w:val="0"/>
        <w:keepLines w:val="0"/>
        <w:pageBreakBefore w:val="0"/>
        <w:widowControl w:val="0"/>
        <w:numPr>
          <w:ilvl w:val="0"/>
          <w:numId w:val="7"/>
        </w:numPr>
        <w:kinsoku/>
        <w:wordWrap/>
        <w:overflowPunct/>
        <w:topLinePunct w:val="0"/>
        <w:autoSpaceDE/>
        <w:autoSpaceDN/>
        <w:bidi w:val="0"/>
        <w:adjustRightInd/>
        <w:snapToGrid/>
        <w:spacing w:line="260" w:lineRule="exact"/>
        <w:ind w:left="425" w:leftChars="0" w:hanging="425" w:firstLineChars="0"/>
        <w:textAlignment w:val="auto"/>
        <w:rPr>
          <w:rFonts w:hint="eastAsia" w:ascii="宋体" w:hAnsi="宋体" w:eastAsia="宋体" w:cs="宋体"/>
          <w:sz w:val="16"/>
          <w:szCs w:val="16"/>
        </w:rPr>
      </w:pPr>
      <w:r>
        <w:rPr>
          <w:rFonts w:hint="eastAsia" w:ascii="宋体" w:hAnsi="宋体" w:eastAsia="宋体" w:cs="宋体"/>
          <w:sz w:val="16"/>
          <w:szCs w:val="16"/>
        </w:rPr>
        <w:t>请仔细阅读博时财富公开发布的信息，如希望获取更多信息或进行投诉，请登录博时财富网站www.boserawealth.com或拨打博时财富客户服务电话4006105568（免长途话费）。</w:t>
      </w:r>
    </w:p>
    <w:sectPr>
      <w:footerReference r:id="rId3" w:type="default"/>
      <w:pgSz w:w="11906" w:h="16838"/>
      <w:pgMar w:top="720" w:right="720" w:bottom="720" w:left="72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628F0"/>
    <w:multiLevelType w:val="singleLevel"/>
    <w:tmpl w:val="A9E628F0"/>
    <w:lvl w:ilvl="0" w:tentative="0">
      <w:start w:val="3"/>
      <w:numFmt w:val="decimal"/>
      <w:suff w:val="nothing"/>
      <w:lvlText w:val="%1、"/>
      <w:lvlJc w:val="left"/>
    </w:lvl>
  </w:abstractNum>
  <w:abstractNum w:abstractNumId="1">
    <w:nsid w:val="C9318B54"/>
    <w:multiLevelType w:val="singleLevel"/>
    <w:tmpl w:val="C9318B54"/>
    <w:lvl w:ilvl="0" w:tentative="0">
      <w:start w:val="1"/>
      <w:numFmt w:val="chineseCounting"/>
      <w:suff w:val="nothing"/>
      <w:lvlText w:val="（%1）"/>
      <w:lvlJc w:val="left"/>
      <w:rPr>
        <w:rFonts w:hint="eastAsia"/>
      </w:rPr>
    </w:lvl>
  </w:abstractNum>
  <w:abstractNum w:abstractNumId="2">
    <w:nsid w:val="14B77D9C"/>
    <w:multiLevelType w:val="singleLevel"/>
    <w:tmpl w:val="14B77D9C"/>
    <w:lvl w:ilvl="0" w:tentative="0">
      <w:start w:val="1"/>
      <w:numFmt w:val="decimal"/>
      <w:lvlText w:val="%1."/>
      <w:lvlJc w:val="left"/>
      <w:pPr>
        <w:ind w:left="425" w:hanging="425"/>
      </w:pPr>
      <w:rPr>
        <w:rFonts w:hint="default"/>
      </w:rPr>
    </w:lvl>
  </w:abstractNum>
  <w:abstractNum w:abstractNumId="3">
    <w:nsid w:val="253884D0"/>
    <w:multiLevelType w:val="singleLevel"/>
    <w:tmpl w:val="253884D0"/>
    <w:lvl w:ilvl="0" w:tentative="0">
      <w:start w:val="1"/>
      <w:numFmt w:val="chineseCounting"/>
      <w:suff w:val="nothing"/>
      <w:lvlText w:val="（%1）"/>
      <w:lvlJc w:val="left"/>
      <w:rPr>
        <w:rFonts w:hint="eastAsia"/>
      </w:rPr>
    </w:lvl>
  </w:abstractNum>
  <w:abstractNum w:abstractNumId="4">
    <w:nsid w:val="3488BFFE"/>
    <w:multiLevelType w:val="singleLevel"/>
    <w:tmpl w:val="3488BFFE"/>
    <w:lvl w:ilvl="0" w:tentative="0">
      <w:start w:val="1"/>
      <w:numFmt w:val="decimalEnclosedCircleChinese"/>
      <w:suff w:val="nothing"/>
      <w:lvlText w:val="%1　"/>
      <w:lvlJc w:val="left"/>
      <w:pPr>
        <w:ind w:left="0" w:firstLine="400"/>
      </w:pPr>
      <w:rPr>
        <w:rFonts w:hint="eastAsia"/>
      </w:rPr>
    </w:lvl>
  </w:abstractNum>
  <w:abstractNum w:abstractNumId="5">
    <w:nsid w:val="48DA1A92"/>
    <w:multiLevelType w:val="multilevel"/>
    <w:tmpl w:val="48DA1A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777058A"/>
    <w:multiLevelType w:val="multilevel"/>
    <w:tmpl w:val="6777058A"/>
    <w:lvl w:ilvl="0" w:tentative="0">
      <w:start w:val="1"/>
      <w:numFmt w:val="decimal"/>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0"/>
  </w:num>
  <w:num w:numId="4">
    <w:abstractNumId w:val="5"/>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50E"/>
    <w:rsid w:val="000176F8"/>
    <w:rsid w:val="000B6D12"/>
    <w:rsid w:val="0017017F"/>
    <w:rsid w:val="0017120F"/>
    <w:rsid w:val="00295356"/>
    <w:rsid w:val="002B0B2D"/>
    <w:rsid w:val="002D4163"/>
    <w:rsid w:val="00341023"/>
    <w:rsid w:val="00373AB9"/>
    <w:rsid w:val="003C4A46"/>
    <w:rsid w:val="00404898"/>
    <w:rsid w:val="00416393"/>
    <w:rsid w:val="00436DC1"/>
    <w:rsid w:val="00452AD8"/>
    <w:rsid w:val="00462387"/>
    <w:rsid w:val="0047250E"/>
    <w:rsid w:val="004B2053"/>
    <w:rsid w:val="00516878"/>
    <w:rsid w:val="005F0EF3"/>
    <w:rsid w:val="007545C1"/>
    <w:rsid w:val="007965CD"/>
    <w:rsid w:val="007C0976"/>
    <w:rsid w:val="007C2BFE"/>
    <w:rsid w:val="00806C19"/>
    <w:rsid w:val="00885408"/>
    <w:rsid w:val="00927AC2"/>
    <w:rsid w:val="00A76622"/>
    <w:rsid w:val="00B72755"/>
    <w:rsid w:val="00BC2484"/>
    <w:rsid w:val="00DA7562"/>
    <w:rsid w:val="00DD1714"/>
    <w:rsid w:val="00E026E6"/>
    <w:rsid w:val="00E260F8"/>
    <w:rsid w:val="00E93B44"/>
    <w:rsid w:val="00F26DED"/>
    <w:rsid w:val="00F43CA3"/>
    <w:rsid w:val="00F55381"/>
    <w:rsid w:val="00F72ECA"/>
    <w:rsid w:val="00FA5E7B"/>
    <w:rsid w:val="00FE56FF"/>
    <w:rsid w:val="010A6ACC"/>
    <w:rsid w:val="01500D5F"/>
    <w:rsid w:val="016C5DE9"/>
    <w:rsid w:val="016D36B0"/>
    <w:rsid w:val="01847BD0"/>
    <w:rsid w:val="01916B05"/>
    <w:rsid w:val="019C6706"/>
    <w:rsid w:val="01A45113"/>
    <w:rsid w:val="01C16D6E"/>
    <w:rsid w:val="02045290"/>
    <w:rsid w:val="02AD7E76"/>
    <w:rsid w:val="02BC3C78"/>
    <w:rsid w:val="02EC2FD9"/>
    <w:rsid w:val="031E70F8"/>
    <w:rsid w:val="032B336F"/>
    <w:rsid w:val="03592455"/>
    <w:rsid w:val="03B2751E"/>
    <w:rsid w:val="03B57983"/>
    <w:rsid w:val="03CD6AC9"/>
    <w:rsid w:val="03ED2C78"/>
    <w:rsid w:val="03F20265"/>
    <w:rsid w:val="042975C5"/>
    <w:rsid w:val="04556D28"/>
    <w:rsid w:val="04D4110C"/>
    <w:rsid w:val="04FB23F2"/>
    <w:rsid w:val="052A10C4"/>
    <w:rsid w:val="05643659"/>
    <w:rsid w:val="05683A3D"/>
    <w:rsid w:val="058004A1"/>
    <w:rsid w:val="0589198D"/>
    <w:rsid w:val="05EE434B"/>
    <w:rsid w:val="06254DA5"/>
    <w:rsid w:val="06542070"/>
    <w:rsid w:val="065B3BFA"/>
    <w:rsid w:val="06CF19BA"/>
    <w:rsid w:val="0729554C"/>
    <w:rsid w:val="073464BC"/>
    <w:rsid w:val="07493882"/>
    <w:rsid w:val="07691BB9"/>
    <w:rsid w:val="07952008"/>
    <w:rsid w:val="07D627A8"/>
    <w:rsid w:val="07F55F19"/>
    <w:rsid w:val="07F82721"/>
    <w:rsid w:val="08A84AC3"/>
    <w:rsid w:val="08AB5A48"/>
    <w:rsid w:val="08BB636A"/>
    <w:rsid w:val="08E729FB"/>
    <w:rsid w:val="09110C6F"/>
    <w:rsid w:val="09223A48"/>
    <w:rsid w:val="099B5926"/>
    <w:rsid w:val="09D715FF"/>
    <w:rsid w:val="09DE1DB0"/>
    <w:rsid w:val="0AAA6333"/>
    <w:rsid w:val="0AFF4C18"/>
    <w:rsid w:val="0B105C1F"/>
    <w:rsid w:val="0B1E6682"/>
    <w:rsid w:val="0B6524C8"/>
    <w:rsid w:val="0B7029BC"/>
    <w:rsid w:val="0B9036B9"/>
    <w:rsid w:val="0C154DCA"/>
    <w:rsid w:val="0C191E07"/>
    <w:rsid w:val="0C337593"/>
    <w:rsid w:val="0C5010C1"/>
    <w:rsid w:val="0C6D3DFD"/>
    <w:rsid w:val="0C837F41"/>
    <w:rsid w:val="0CDF76AC"/>
    <w:rsid w:val="0CEC1749"/>
    <w:rsid w:val="0D08708B"/>
    <w:rsid w:val="0D193EE3"/>
    <w:rsid w:val="0D5A4DF7"/>
    <w:rsid w:val="0D72249E"/>
    <w:rsid w:val="0DC76724"/>
    <w:rsid w:val="0DD769FC"/>
    <w:rsid w:val="0E1D2C66"/>
    <w:rsid w:val="0E305AC0"/>
    <w:rsid w:val="0E595412"/>
    <w:rsid w:val="0E7B1324"/>
    <w:rsid w:val="0ED02A2A"/>
    <w:rsid w:val="0EE83D6C"/>
    <w:rsid w:val="0EFD1C24"/>
    <w:rsid w:val="0F370A34"/>
    <w:rsid w:val="0F7F477C"/>
    <w:rsid w:val="1011794F"/>
    <w:rsid w:val="101C5E82"/>
    <w:rsid w:val="10303F14"/>
    <w:rsid w:val="108B2960"/>
    <w:rsid w:val="10C95A18"/>
    <w:rsid w:val="112A66B2"/>
    <w:rsid w:val="115809FF"/>
    <w:rsid w:val="11D24E50"/>
    <w:rsid w:val="12026711"/>
    <w:rsid w:val="120C5A09"/>
    <w:rsid w:val="12114F0A"/>
    <w:rsid w:val="12250166"/>
    <w:rsid w:val="122F79F0"/>
    <w:rsid w:val="128C671D"/>
    <w:rsid w:val="12AD1026"/>
    <w:rsid w:val="12EB3255"/>
    <w:rsid w:val="12FD2134"/>
    <w:rsid w:val="133C3582"/>
    <w:rsid w:val="134C42A0"/>
    <w:rsid w:val="13672327"/>
    <w:rsid w:val="13711D34"/>
    <w:rsid w:val="138D3FA2"/>
    <w:rsid w:val="139513AE"/>
    <w:rsid w:val="13A5071D"/>
    <w:rsid w:val="13D226F4"/>
    <w:rsid w:val="143556B4"/>
    <w:rsid w:val="144A510E"/>
    <w:rsid w:val="14871930"/>
    <w:rsid w:val="14F509B5"/>
    <w:rsid w:val="14FB253E"/>
    <w:rsid w:val="150138A6"/>
    <w:rsid w:val="15131302"/>
    <w:rsid w:val="152207B9"/>
    <w:rsid w:val="152C01CB"/>
    <w:rsid w:val="15703044"/>
    <w:rsid w:val="159965EC"/>
    <w:rsid w:val="15D03972"/>
    <w:rsid w:val="15D70664"/>
    <w:rsid w:val="1645407B"/>
    <w:rsid w:val="16471C1C"/>
    <w:rsid w:val="1661722D"/>
    <w:rsid w:val="16BC1E9E"/>
    <w:rsid w:val="16BF4ECD"/>
    <w:rsid w:val="16ED1ACA"/>
    <w:rsid w:val="17680005"/>
    <w:rsid w:val="17AC3490"/>
    <w:rsid w:val="17C434F4"/>
    <w:rsid w:val="17EB2E89"/>
    <w:rsid w:val="17F109E4"/>
    <w:rsid w:val="180F779D"/>
    <w:rsid w:val="18270473"/>
    <w:rsid w:val="18677145"/>
    <w:rsid w:val="18B13095"/>
    <w:rsid w:val="18BD3477"/>
    <w:rsid w:val="19004333"/>
    <w:rsid w:val="191B1EB0"/>
    <w:rsid w:val="19422C8D"/>
    <w:rsid w:val="198D5163"/>
    <w:rsid w:val="19B03E39"/>
    <w:rsid w:val="19D67FA7"/>
    <w:rsid w:val="19F94917"/>
    <w:rsid w:val="1A0D2A3C"/>
    <w:rsid w:val="1A135155"/>
    <w:rsid w:val="1A2D0506"/>
    <w:rsid w:val="1A2D4AB4"/>
    <w:rsid w:val="1A365EDE"/>
    <w:rsid w:val="1A3C6319"/>
    <w:rsid w:val="1A5D6A31"/>
    <w:rsid w:val="1AA15E0E"/>
    <w:rsid w:val="1AE937CF"/>
    <w:rsid w:val="1B01626D"/>
    <w:rsid w:val="1B525F5D"/>
    <w:rsid w:val="1B8E71E8"/>
    <w:rsid w:val="1BB02CEC"/>
    <w:rsid w:val="1BCD57AB"/>
    <w:rsid w:val="1C0F0F72"/>
    <w:rsid w:val="1C26123A"/>
    <w:rsid w:val="1C2C1199"/>
    <w:rsid w:val="1C43518D"/>
    <w:rsid w:val="1C6B50BA"/>
    <w:rsid w:val="1C7378D5"/>
    <w:rsid w:val="1CCC4772"/>
    <w:rsid w:val="1CCD6C79"/>
    <w:rsid w:val="1CFF6E22"/>
    <w:rsid w:val="1D155742"/>
    <w:rsid w:val="1D290064"/>
    <w:rsid w:val="1D3F1E0A"/>
    <w:rsid w:val="1D5C3081"/>
    <w:rsid w:val="1D617750"/>
    <w:rsid w:val="1D6C19D4"/>
    <w:rsid w:val="1DC91D6E"/>
    <w:rsid w:val="1DD04AD5"/>
    <w:rsid w:val="1E1C0E4D"/>
    <w:rsid w:val="1E6B34E0"/>
    <w:rsid w:val="1E816DC1"/>
    <w:rsid w:val="1E8C6D96"/>
    <w:rsid w:val="1EA02641"/>
    <w:rsid w:val="1ED724A5"/>
    <w:rsid w:val="1EEE084B"/>
    <w:rsid w:val="1EF148BB"/>
    <w:rsid w:val="1EF26D9D"/>
    <w:rsid w:val="1F4F164C"/>
    <w:rsid w:val="1F597A0B"/>
    <w:rsid w:val="1F6E69FE"/>
    <w:rsid w:val="1F6F2B2E"/>
    <w:rsid w:val="1F8943E5"/>
    <w:rsid w:val="1FBB7F9F"/>
    <w:rsid w:val="20087D2D"/>
    <w:rsid w:val="20365F39"/>
    <w:rsid w:val="204E170C"/>
    <w:rsid w:val="20533996"/>
    <w:rsid w:val="20AD02F5"/>
    <w:rsid w:val="20B22262"/>
    <w:rsid w:val="20DE44E2"/>
    <w:rsid w:val="21005E32"/>
    <w:rsid w:val="216215D5"/>
    <w:rsid w:val="21BC35B5"/>
    <w:rsid w:val="21C9217C"/>
    <w:rsid w:val="22061AF9"/>
    <w:rsid w:val="221451CD"/>
    <w:rsid w:val="224D179C"/>
    <w:rsid w:val="22761C92"/>
    <w:rsid w:val="23047487"/>
    <w:rsid w:val="23731D93"/>
    <w:rsid w:val="23857FD5"/>
    <w:rsid w:val="239D6975"/>
    <w:rsid w:val="23B04279"/>
    <w:rsid w:val="245A117E"/>
    <w:rsid w:val="2474326F"/>
    <w:rsid w:val="247E5E31"/>
    <w:rsid w:val="24805AB6"/>
    <w:rsid w:val="24844675"/>
    <w:rsid w:val="248B3457"/>
    <w:rsid w:val="24CF5A05"/>
    <w:rsid w:val="25010AF1"/>
    <w:rsid w:val="250C23E9"/>
    <w:rsid w:val="251B38EF"/>
    <w:rsid w:val="254905AB"/>
    <w:rsid w:val="258039D1"/>
    <w:rsid w:val="25B25CC4"/>
    <w:rsid w:val="25B90CF1"/>
    <w:rsid w:val="25F43984"/>
    <w:rsid w:val="263F4518"/>
    <w:rsid w:val="27036B52"/>
    <w:rsid w:val="270C1325"/>
    <w:rsid w:val="27291F80"/>
    <w:rsid w:val="27C2034A"/>
    <w:rsid w:val="27DE0B74"/>
    <w:rsid w:val="27DE3B5B"/>
    <w:rsid w:val="27FE1B1A"/>
    <w:rsid w:val="28656FAB"/>
    <w:rsid w:val="286A7DB4"/>
    <w:rsid w:val="2879543D"/>
    <w:rsid w:val="2898033B"/>
    <w:rsid w:val="28D56F0D"/>
    <w:rsid w:val="293E00CB"/>
    <w:rsid w:val="2956295F"/>
    <w:rsid w:val="297C0C81"/>
    <w:rsid w:val="297C3DE6"/>
    <w:rsid w:val="29B01437"/>
    <w:rsid w:val="29D3698A"/>
    <w:rsid w:val="2A1C3E87"/>
    <w:rsid w:val="2ADF1530"/>
    <w:rsid w:val="2B122C35"/>
    <w:rsid w:val="2B77760C"/>
    <w:rsid w:val="2B963481"/>
    <w:rsid w:val="2BAA637E"/>
    <w:rsid w:val="2BAC2B68"/>
    <w:rsid w:val="2BCF20EE"/>
    <w:rsid w:val="2C075ACB"/>
    <w:rsid w:val="2C13533A"/>
    <w:rsid w:val="2C3B721F"/>
    <w:rsid w:val="2C9C5DCE"/>
    <w:rsid w:val="2CBB6EF5"/>
    <w:rsid w:val="2CC66FC1"/>
    <w:rsid w:val="2CE15874"/>
    <w:rsid w:val="2D025963"/>
    <w:rsid w:val="2D672C68"/>
    <w:rsid w:val="2D9D0BEA"/>
    <w:rsid w:val="2DA2675F"/>
    <w:rsid w:val="2DA63857"/>
    <w:rsid w:val="2DAE3A09"/>
    <w:rsid w:val="2DCB66B1"/>
    <w:rsid w:val="2DE051B2"/>
    <w:rsid w:val="2E03173A"/>
    <w:rsid w:val="2E253880"/>
    <w:rsid w:val="2E2763AE"/>
    <w:rsid w:val="2E726453"/>
    <w:rsid w:val="2E922BF6"/>
    <w:rsid w:val="2EA52D70"/>
    <w:rsid w:val="2EAB37F6"/>
    <w:rsid w:val="2EC06BA0"/>
    <w:rsid w:val="2F15794C"/>
    <w:rsid w:val="2F1A6D6A"/>
    <w:rsid w:val="2F232759"/>
    <w:rsid w:val="2F652BCF"/>
    <w:rsid w:val="2FE77CA5"/>
    <w:rsid w:val="30141ED6"/>
    <w:rsid w:val="30700449"/>
    <w:rsid w:val="30A14B55"/>
    <w:rsid w:val="30C801BC"/>
    <w:rsid w:val="31235342"/>
    <w:rsid w:val="317177AC"/>
    <w:rsid w:val="31A02183"/>
    <w:rsid w:val="32212014"/>
    <w:rsid w:val="32252FCC"/>
    <w:rsid w:val="32265FD5"/>
    <w:rsid w:val="32832AEC"/>
    <w:rsid w:val="32863A70"/>
    <w:rsid w:val="328703B3"/>
    <w:rsid w:val="32944A6A"/>
    <w:rsid w:val="32973785"/>
    <w:rsid w:val="32B77B22"/>
    <w:rsid w:val="32BC3817"/>
    <w:rsid w:val="32C11749"/>
    <w:rsid w:val="32CB4565"/>
    <w:rsid w:val="32D84E80"/>
    <w:rsid w:val="32DC0CFD"/>
    <w:rsid w:val="32E70612"/>
    <w:rsid w:val="32F43532"/>
    <w:rsid w:val="33283E50"/>
    <w:rsid w:val="33810A18"/>
    <w:rsid w:val="33A52AA1"/>
    <w:rsid w:val="33AE48CC"/>
    <w:rsid w:val="33B60663"/>
    <w:rsid w:val="33C873FE"/>
    <w:rsid w:val="33F71A21"/>
    <w:rsid w:val="340764EB"/>
    <w:rsid w:val="34131B27"/>
    <w:rsid w:val="343F2EF4"/>
    <w:rsid w:val="344801BE"/>
    <w:rsid w:val="34561321"/>
    <w:rsid w:val="345C5911"/>
    <w:rsid w:val="347A0A28"/>
    <w:rsid w:val="34B17082"/>
    <w:rsid w:val="34CE4C2F"/>
    <w:rsid w:val="34E42656"/>
    <w:rsid w:val="351110E1"/>
    <w:rsid w:val="35316058"/>
    <w:rsid w:val="354C6FA3"/>
    <w:rsid w:val="3550795E"/>
    <w:rsid w:val="355D6CD6"/>
    <w:rsid w:val="3596247A"/>
    <w:rsid w:val="35E4069B"/>
    <w:rsid w:val="3618316C"/>
    <w:rsid w:val="366E041E"/>
    <w:rsid w:val="36887B1A"/>
    <w:rsid w:val="37215C8A"/>
    <w:rsid w:val="37373D03"/>
    <w:rsid w:val="37413258"/>
    <w:rsid w:val="37974F32"/>
    <w:rsid w:val="37B75977"/>
    <w:rsid w:val="3811498D"/>
    <w:rsid w:val="389810BA"/>
    <w:rsid w:val="38EC4C40"/>
    <w:rsid w:val="3949030C"/>
    <w:rsid w:val="39517F99"/>
    <w:rsid w:val="398F031D"/>
    <w:rsid w:val="39E16FF8"/>
    <w:rsid w:val="39EC1AC0"/>
    <w:rsid w:val="39EF1FDC"/>
    <w:rsid w:val="39FB0130"/>
    <w:rsid w:val="39FC0005"/>
    <w:rsid w:val="39FF0D34"/>
    <w:rsid w:val="3AB00E01"/>
    <w:rsid w:val="3AB41166"/>
    <w:rsid w:val="3B0A417C"/>
    <w:rsid w:val="3B2E0C14"/>
    <w:rsid w:val="3B4C2F55"/>
    <w:rsid w:val="3BA7205E"/>
    <w:rsid w:val="3BEC505C"/>
    <w:rsid w:val="3C0F6516"/>
    <w:rsid w:val="3C210F31"/>
    <w:rsid w:val="3C4B4E2E"/>
    <w:rsid w:val="3C743CBC"/>
    <w:rsid w:val="3C7B17CF"/>
    <w:rsid w:val="3CC26576"/>
    <w:rsid w:val="3CCA6C49"/>
    <w:rsid w:val="3CD662DF"/>
    <w:rsid w:val="3D1E671E"/>
    <w:rsid w:val="3D493290"/>
    <w:rsid w:val="3D53112B"/>
    <w:rsid w:val="3D7E1F33"/>
    <w:rsid w:val="3D8352EB"/>
    <w:rsid w:val="3DD220B1"/>
    <w:rsid w:val="3DEE0815"/>
    <w:rsid w:val="3DFA4842"/>
    <w:rsid w:val="3E404BA8"/>
    <w:rsid w:val="3E5478E9"/>
    <w:rsid w:val="3E743E4A"/>
    <w:rsid w:val="3E8731F0"/>
    <w:rsid w:val="3F0651E9"/>
    <w:rsid w:val="3F51631B"/>
    <w:rsid w:val="3F5F6E80"/>
    <w:rsid w:val="3F617B03"/>
    <w:rsid w:val="3FE15239"/>
    <w:rsid w:val="401044A7"/>
    <w:rsid w:val="401B49B7"/>
    <w:rsid w:val="402B067D"/>
    <w:rsid w:val="40394B29"/>
    <w:rsid w:val="40407146"/>
    <w:rsid w:val="40570DEE"/>
    <w:rsid w:val="406571D2"/>
    <w:rsid w:val="406C6085"/>
    <w:rsid w:val="407C4DDE"/>
    <w:rsid w:val="40C97A40"/>
    <w:rsid w:val="40CE4956"/>
    <w:rsid w:val="41B216A1"/>
    <w:rsid w:val="41B43C5A"/>
    <w:rsid w:val="41B95673"/>
    <w:rsid w:val="41BC5C24"/>
    <w:rsid w:val="41D3540D"/>
    <w:rsid w:val="41F66F1A"/>
    <w:rsid w:val="420C5545"/>
    <w:rsid w:val="420E7B4B"/>
    <w:rsid w:val="42401397"/>
    <w:rsid w:val="42AF3346"/>
    <w:rsid w:val="42C01AED"/>
    <w:rsid w:val="42C21525"/>
    <w:rsid w:val="42CE33D2"/>
    <w:rsid w:val="43016B74"/>
    <w:rsid w:val="43374CD4"/>
    <w:rsid w:val="434511F5"/>
    <w:rsid w:val="435177C5"/>
    <w:rsid w:val="435431C1"/>
    <w:rsid w:val="43854442"/>
    <w:rsid w:val="43E560F1"/>
    <w:rsid w:val="43F819C4"/>
    <w:rsid w:val="44124799"/>
    <w:rsid w:val="442C3765"/>
    <w:rsid w:val="443E5C27"/>
    <w:rsid w:val="449B7598"/>
    <w:rsid w:val="44DF1B8D"/>
    <w:rsid w:val="44F3368B"/>
    <w:rsid w:val="45305518"/>
    <w:rsid w:val="45357ED5"/>
    <w:rsid w:val="454050A9"/>
    <w:rsid w:val="45503AF8"/>
    <w:rsid w:val="457F436B"/>
    <w:rsid w:val="45B8042E"/>
    <w:rsid w:val="45B85105"/>
    <w:rsid w:val="45EF42E4"/>
    <w:rsid w:val="45F02CCE"/>
    <w:rsid w:val="46184D8C"/>
    <w:rsid w:val="462C3A2D"/>
    <w:rsid w:val="466C2618"/>
    <w:rsid w:val="467B45DC"/>
    <w:rsid w:val="46BD331C"/>
    <w:rsid w:val="46F648FA"/>
    <w:rsid w:val="478623B9"/>
    <w:rsid w:val="47AE69D0"/>
    <w:rsid w:val="47DA7CBA"/>
    <w:rsid w:val="4815698C"/>
    <w:rsid w:val="482A12F4"/>
    <w:rsid w:val="484D05AF"/>
    <w:rsid w:val="487339E2"/>
    <w:rsid w:val="4894769F"/>
    <w:rsid w:val="48AF4CC7"/>
    <w:rsid w:val="48E84AEB"/>
    <w:rsid w:val="48FD7479"/>
    <w:rsid w:val="499748A1"/>
    <w:rsid w:val="499C55FC"/>
    <w:rsid w:val="49A94FE8"/>
    <w:rsid w:val="49C57FD2"/>
    <w:rsid w:val="4A193BC9"/>
    <w:rsid w:val="4A5C4C54"/>
    <w:rsid w:val="4A680F77"/>
    <w:rsid w:val="4A8F20D6"/>
    <w:rsid w:val="4A9E67FA"/>
    <w:rsid w:val="4AA92D72"/>
    <w:rsid w:val="4B434D8A"/>
    <w:rsid w:val="4B4F0B9C"/>
    <w:rsid w:val="4BAA5A33"/>
    <w:rsid w:val="4BAA67C0"/>
    <w:rsid w:val="4CF079C6"/>
    <w:rsid w:val="4D774C3F"/>
    <w:rsid w:val="4D99037A"/>
    <w:rsid w:val="4DA71FF5"/>
    <w:rsid w:val="4DBE7C22"/>
    <w:rsid w:val="4DBF769C"/>
    <w:rsid w:val="4DD72CAE"/>
    <w:rsid w:val="4DF1280F"/>
    <w:rsid w:val="4E3434F2"/>
    <w:rsid w:val="4ECB68D5"/>
    <w:rsid w:val="4ECF1E0D"/>
    <w:rsid w:val="4EE00ADA"/>
    <w:rsid w:val="4F057DB9"/>
    <w:rsid w:val="4F474ACB"/>
    <w:rsid w:val="4F61484A"/>
    <w:rsid w:val="4F984962"/>
    <w:rsid w:val="502B481C"/>
    <w:rsid w:val="50342842"/>
    <w:rsid w:val="50433C51"/>
    <w:rsid w:val="50753B85"/>
    <w:rsid w:val="507F23EA"/>
    <w:rsid w:val="50F30873"/>
    <w:rsid w:val="50F626E2"/>
    <w:rsid w:val="51003442"/>
    <w:rsid w:val="512E2F46"/>
    <w:rsid w:val="5147310B"/>
    <w:rsid w:val="51877015"/>
    <w:rsid w:val="51983834"/>
    <w:rsid w:val="51BE4747"/>
    <w:rsid w:val="51C44E8C"/>
    <w:rsid w:val="51ED2B00"/>
    <w:rsid w:val="51F96A8C"/>
    <w:rsid w:val="5240631A"/>
    <w:rsid w:val="526549E0"/>
    <w:rsid w:val="52CE183F"/>
    <w:rsid w:val="52E024DE"/>
    <w:rsid w:val="531F2FEB"/>
    <w:rsid w:val="534D56D1"/>
    <w:rsid w:val="538077A4"/>
    <w:rsid w:val="53B20751"/>
    <w:rsid w:val="54254066"/>
    <w:rsid w:val="543F2050"/>
    <w:rsid w:val="544662D1"/>
    <w:rsid w:val="544C4305"/>
    <w:rsid w:val="544E6F61"/>
    <w:rsid w:val="547B2D48"/>
    <w:rsid w:val="549F173E"/>
    <w:rsid w:val="54AC4296"/>
    <w:rsid w:val="54DE520B"/>
    <w:rsid w:val="54FD1A16"/>
    <w:rsid w:val="55000F83"/>
    <w:rsid w:val="553243EC"/>
    <w:rsid w:val="55671C2C"/>
    <w:rsid w:val="55FC634F"/>
    <w:rsid w:val="562721BA"/>
    <w:rsid w:val="56447744"/>
    <w:rsid w:val="564B0307"/>
    <w:rsid w:val="56727B8D"/>
    <w:rsid w:val="567C4D99"/>
    <w:rsid w:val="56BB1207"/>
    <w:rsid w:val="56D63107"/>
    <w:rsid w:val="56F47544"/>
    <w:rsid w:val="56F520C5"/>
    <w:rsid w:val="570C0CDE"/>
    <w:rsid w:val="57223996"/>
    <w:rsid w:val="577D7AEA"/>
    <w:rsid w:val="57AD06CC"/>
    <w:rsid w:val="57B317F1"/>
    <w:rsid w:val="57D24D69"/>
    <w:rsid w:val="583120BF"/>
    <w:rsid w:val="588F2458"/>
    <w:rsid w:val="58AA3909"/>
    <w:rsid w:val="58D01279"/>
    <w:rsid w:val="58F36259"/>
    <w:rsid w:val="590C52A5"/>
    <w:rsid w:val="590E4D47"/>
    <w:rsid w:val="59206E03"/>
    <w:rsid w:val="59365EEE"/>
    <w:rsid w:val="595751EC"/>
    <w:rsid w:val="59A06977"/>
    <w:rsid w:val="59CE1BCC"/>
    <w:rsid w:val="59D8476E"/>
    <w:rsid w:val="59DB4679"/>
    <w:rsid w:val="59FE5B32"/>
    <w:rsid w:val="5A321D2F"/>
    <w:rsid w:val="5A386C9D"/>
    <w:rsid w:val="5A3E4988"/>
    <w:rsid w:val="5A5D71D1"/>
    <w:rsid w:val="5A6A0CF7"/>
    <w:rsid w:val="5A781F79"/>
    <w:rsid w:val="5A786506"/>
    <w:rsid w:val="5AA20BB2"/>
    <w:rsid w:val="5ABB6B62"/>
    <w:rsid w:val="5AC9663F"/>
    <w:rsid w:val="5ACD5802"/>
    <w:rsid w:val="5AEB44B6"/>
    <w:rsid w:val="5AF73BDC"/>
    <w:rsid w:val="5B840FB1"/>
    <w:rsid w:val="5B942AC8"/>
    <w:rsid w:val="5B9C7A90"/>
    <w:rsid w:val="5BFB20F5"/>
    <w:rsid w:val="5C8438BF"/>
    <w:rsid w:val="5C8B26EF"/>
    <w:rsid w:val="5C991F66"/>
    <w:rsid w:val="5CE93F11"/>
    <w:rsid w:val="5CED7BF1"/>
    <w:rsid w:val="5D025429"/>
    <w:rsid w:val="5D5E10C9"/>
    <w:rsid w:val="5D651636"/>
    <w:rsid w:val="5D675CA0"/>
    <w:rsid w:val="5D892E3F"/>
    <w:rsid w:val="5D8E65E7"/>
    <w:rsid w:val="5D916BB6"/>
    <w:rsid w:val="5DC21C7D"/>
    <w:rsid w:val="5E326CD8"/>
    <w:rsid w:val="5E5A2E4E"/>
    <w:rsid w:val="5EA95159"/>
    <w:rsid w:val="5EB7642A"/>
    <w:rsid w:val="5EC47D6C"/>
    <w:rsid w:val="5ED61C00"/>
    <w:rsid w:val="5F2A5543"/>
    <w:rsid w:val="5F4146C0"/>
    <w:rsid w:val="5F5E6FFA"/>
    <w:rsid w:val="5F6E09F7"/>
    <w:rsid w:val="5FFD309B"/>
    <w:rsid w:val="6016488B"/>
    <w:rsid w:val="60200042"/>
    <w:rsid w:val="6025218B"/>
    <w:rsid w:val="60266CCC"/>
    <w:rsid w:val="603C4D81"/>
    <w:rsid w:val="604E731C"/>
    <w:rsid w:val="607A4DFD"/>
    <w:rsid w:val="60CE134C"/>
    <w:rsid w:val="60D91DF6"/>
    <w:rsid w:val="60E373B6"/>
    <w:rsid w:val="60E80F88"/>
    <w:rsid w:val="60EC3212"/>
    <w:rsid w:val="610D26F0"/>
    <w:rsid w:val="61103FC0"/>
    <w:rsid w:val="61465B4B"/>
    <w:rsid w:val="614B104B"/>
    <w:rsid w:val="61533EBB"/>
    <w:rsid w:val="6154394E"/>
    <w:rsid w:val="61757583"/>
    <w:rsid w:val="61763176"/>
    <w:rsid w:val="619D096E"/>
    <w:rsid w:val="61BB14AA"/>
    <w:rsid w:val="62082BA9"/>
    <w:rsid w:val="620A09FB"/>
    <w:rsid w:val="62156CD8"/>
    <w:rsid w:val="6269640A"/>
    <w:rsid w:val="62C035DA"/>
    <w:rsid w:val="62D4124A"/>
    <w:rsid w:val="62E65CBC"/>
    <w:rsid w:val="62F6770A"/>
    <w:rsid w:val="631D12A7"/>
    <w:rsid w:val="634B3154"/>
    <w:rsid w:val="6371576C"/>
    <w:rsid w:val="63781D25"/>
    <w:rsid w:val="63845454"/>
    <w:rsid w:val="63BD2B4A"/>
    <w:rsid w:val="63BF6D23"/>
    <w:rsid w:val="640A78AC"/>
    <w:rsid w:val="64511325"/>
    <w:rsid w:val="645528D3"/>
    <w:rsid w:val="64612FF7"/>
    <w:rsid w:val="648977EC"/>
    <w:rsid w:val="64E572A6"/>
    <w:rsid w:val="64F9087F"/>
    <w:rsid w:val="650D44D2"/>
    <w:rsid w:val="652128F7"/>
    <w:rsid w:val="652A5785"/>
    <w:rsid w:val="652B4E3D"/>
    <w:rsid w:val="653924F1"/>
    <w:rsid w:val="65565709"/>
    <w:rsid w:val="656F5A5C"/>
    <w:rsid w:val="659473B3"/>
    <w:rsid w:val="659E3EEB"/>
    <w:rsid w:val="66150487"/>
    <w:rsid w:val="66370062"/>
    <w:rsid w:val="66570776"/>
    <w:rsid w:val="666005F8"/>
    <w:rsid w:val="672136C2"/>
    <w:rsid w:val="674F2F0C"/>
    <w:rsid w:val="675C6FBF"/>
    <w:rsid w:val="67631BAC"/>
    <w:rsid w:val="678B74EE"/>
    <w:rsid w:val="67E13BF5"/>
    <w:rsid w:val="67EE6494"/>
    <w:rsid w:val="67F6166D"/>
    <w:rsid w:val="680D25E5"/>
    <w:rsid w:val="68110A25"/>
    <w:rsid w:val="68436EF8"/>
    <w:rsid w:val="685C17D7"/>
    <w:rsid w:val="686102F5"/>
    <w:rsid w:val="68B0761E"/>
    <w:rsid w:val="68BA2544"/>
    <w:rsid w:val="68D12617"/>
    <w:rsid w:val="68E1201D"/>
    <w:rsid w:val="693A5D2E"/>
    <w:rsid w:val="694420C2"/>
    <w:rsid w:val="696971B3"/>
    <w:rsid w:val="69AF1A23"/>
    <w:rsid w:val="69BB6C62"/>
    <w:rsid w:val="69D6193E"/>
    <w:rsid w:val="69D71623"/>
    <w:rsid w:val="6A2F7FCC"/>
    <w:rsid w:val="6A3754E5"/>
    <w:rsid w:val="6A3D4545"/>
    <w:rsid w:val="6A40325F"/>
    <w:rsid w:val="6A73161F"/>
    <w:rsid w:val="6A9A38DD"/>
    <w:rsid w:val="6ACE2B18"/>
    <w:rsid w:val="6AE43D6D"/>
    <w:rsid w:val="6AED254E"/>
    <w:rsid w:val="6AEE09FF"/>
    <w:rsid w:val="6AF77E0B"/>
    <w:rsid w:val="6B342E6F"/>
    <w:rsid w:val="6B3A0B45"/>
    <w:rsid w:val="6B664F1A"/>
    <w:rsid w:val="6B741293"/>
    <w:rsid w:val="6B743E75"/>
    <w:rsid w:val="6B8A4469"/>
    <w:rsid w:val="6B8F6814"/>
    <w:rsid w:val="6B943918"/>
    <w:rsid w:val="6BA37623"/>
    <w:rsid w:val="6C1239EE"/>
    <w:rsid w:val="6C2F782E"/>
    <w:rsid w:val="6C904EA3"/>
    <w:rsid w:val="6C931878"/>
    <w:rsid w:val="6C9E6D61"/>
    <w:rsid w:val="6CD22FED"/>
    <w:rsid w:val="6CE53963"/>
    <w:rsid w:val="6CE92134"/>
    <w:rsid w:val="6D0B65DA"/>
    <w:rsid w:val="6D35073B"/>
    <w:rsid w:val="6D496A5A"/>
    <w:rsid w:val="6D6B2502"/>
    <w:rsid w:val="6D7431C1"/>
    <w:rsid w:val="6D82024C"/>
    <w:rsid w:val="6D842461"/>
    <w:rsid w:val="6DA45896"/>
    <w:rsid w:val="6DAE1E4E"/>
    <w:rsid w:val="6DB553AC"/>
    <w:rsid w:val="6DD318FB"/>
    <w:rsid w:val="6DD84D6B"/>
    <w:rsid w:val="6DED1766"/>
    <w:rsid w:val="6E190801"/>
    <w:rsid w:val="6E1D1E51"/>
    <w:rsid w:val="6E2A054C"/>
    <w:rsid w:val="6E2E7FD1"/>
    <w:rsid w:val="6E2F1A12"/>
    <w:rsid w:val="6E526F0C"/>
    <w:rsid w:val="6E6910B0"/>
    <w:rsid w:val="6EC0705C"/>
    <w:rsid w:val="6F0C27C2"/>
    <w:rsid w:val="6F1502CF"/>
    <w:rsid w:val="6F1737D2"/>
    <w:rsid w:val="6FD06B67"/>
    <w:rsid w:val="7093553B"/>
    <w:rsid w:val="70CB577B"/>
    <w:rsid w:val="71007491"/>
    <w:rsid w:val="710358EB"/>
    <w:rsid w:val="711E28A2"/>
    <w:rsid w:val="713759CB"/>
    <w:rsid w:val="71655B6B"/>
    <w:rsid w:val="71925247"/>
    <w:rsid w:val="71AE3893"/>
    <w:rsid w:val="71B77A96"/>
    <w:rsid w:val="71FC42B9"/>
    <w:rsid w:val="72270B56"/>
    <w:rsid w:val="723D7CA9"/>
    <w:rsid w:val="7275048F"/>
    <w:rsid w:val="72944F38"/>
    <w:rsid w:val="72CB351C"/>
    <w:rsid w:val="72D13A20"/>
    <w:rsid w:val="730C0816"/>
    <w:rsid w:val="730D09BA"/>
    <w:rsid w:val="7364055E"/>
    <w:rsid w:val="73AE03F7"/>
    <w:rsid w:val="73E75917"/>
    <w:rsid w:val="740A456F"/>
    <w:rsid w:val="7445506A"/>
    <w:rsid w:val="74887247"/>
    <w:rsid w:val="74FD4A5E"/>
    <w:rsid w:val="75523BEC"/>
    <w:rsid w:val="7567574F"/>
    <w:rsid w:val="759C1482"/>
    <w:rsid w:val="75AB4D25"/>
    <w:rsid w:val="75B41A85"/>
    <w:rsid w:val="75B94F7F"/>
    <w:rsid w:val="760011A7"/>
    <w:rsid w:val="761618F9"/>
    <w:rsid w:val="764230CC"/>
    <w:rsid w:val="764C7FA1"/>
    <w:rsid w:val="766E39D9"/>
    <w:rsid w:val="76735B9E"/>
    <w:rsid w:val="76870FB7"/>
    <w:rsid w:val="76D02779"/>
    <w:rsid w:val="76DE16FF"/>
    <w:rsid w:val="771B7375"/>
    <w:rsid w:val="774120A9"/>
    <w:rsid w:val="775F23E8"/>
    <w:rsid w:val="776677F4"/>
    <w:rsid w:val="77667C7B"/>
    <w:rsid w:val="779C6FF4"/>
    <w:rsid w:val="77A16F71"/>
    <w:rsid w:val="77D41625"/>
    <w:rsid w:val="77DE35BD"/>
    <w:rsid w:val="785611C8"/>
    <w:rsid w:val="78A91128"/>
    <w:rsid w:val="78F04E11"/>
    <w:rsid w:val="78F07403"/>
    <w:rsid w:val="78F075EE"/>
    <w:rsid w:val="78F4410F"/>
    <w:rsid w:val="79D7355B"/>
    <w:rsid w:val="79E17320"/>
    <w:rsid w:val="79EF09B5"/>
    <w:rsid w:val="7A3D3F06"/>
    <w:rsid w:val="7AA531E4"/>
    <w:rsid w:val="7ABD50B0"/>
    <w:rsid w:val="7AC8378D"/>
    <w:rsid w:val="7AC932FE"/>
    <w:rsid w:val="7AE64BE5"/>
    <w:rsid w:val="7B0C506C"/>
    <w:rsid w:val="7B3D7E48"/>
    <w:rsid w:val="7B590472"/>
    <w:rsid w:val="7B9D6B59"/>
    <w:rsid w:val="7BB00C9D"/>
    <w:rsid w:val="7BED260E"/>
    <w:rsid w:val="7BF6563C"/>
    <w:rsid w:val="7BF754DC"/>
    <w:rsid w:val="7C0242FF"/>
    <w:rsid w:val="7C1B0D60"/>
    <w:rsid w:val="7C9E69D0"/>
    <w:rsid w:val="7CB10F52"/>
    <w:rsid w:val="7CBE4C2F"/>
    <w:rsid w:val="7CE12711"/>
    <w:rsid w:val="7CE62F77"/>
    <w:rsid w:val="7CF61B4A"/>
    <w:rsid w:val="7CFF2190"/>
    <w:rsid w:val="7D2F0315"/>
    <w:rsid w:val="7D7B6042"/>
    <w:rsid w:val="7DBA7674"/>
    <w:rsid w:val="7DC70768"/>
    <w:rsid w:val="7DCF69CD"/>
    <w:rsid w:val="7DF935BD"/>
    <w:rsid w:val="7E11524F"/>
    <w:rsid w:val="7E285309"/>
    <w:rsid w:val="7E2D0A0D"/>
    <w:rsid w:val="7E441EE1"/>
    <w:rsid w:val="7E5275A5"/>
    <w:rsid w:val="7E5E64EF"/>
    <w:rsid w:val="7E8673B6"/>
    <w:rsid w:val="7E946322"/>
    <w:rsid w:val="7EC31BEE"/>
    <w:rsid w:val="7EDF05B0"/>
    <w:rsid w:val="7F1C47F4"/>
    <w:rsid w:val="7F22771F"/>
    <w:rsid w:val="7F787E4A"/>
    <w:rsid w:val="7FBD6B30"/>
    <w:rsid w:val="7FC46ACC"/>
    <w:rsid w:val="7FD23C6B"/>
    <w:rsid w:val="7FDC4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99"/>
    <w:pPr>
      <w:jc w:val="left"/>
    </w:pPr>
    <w:rPr>
      <w:rFonts w:ascii="Times New Roman" w:hAnsi="Times New Roman"/>
      <w:kern w:val="0"/>
      <w:sz w:val="20"/>
      <w:szCs w:val="24"/>
      <w:lang w:val="zh-CN" w:eastAsia="zh-CN"/>
    </w:r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7"/>
    <w:semiHidden/>
    <w:unhideWhenUsed/>
    <w:qFormat/>
    <w:uiPriority w:val="99"/>
    <w:rPr>
      <w:b/>
      <w:bCs/>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character" w:customStyle="1" w:styleId="13">
    <w:name w:val="批注文字 字符"/>
    <w:basedOn w:val="9"/>
    <w:link w:val="2"/>
    <w:semiHidden/>
    <w:qFormat/>
    <w:uiPriority w:val="99"/>
    <w:rPr>
      <w:rFonts w:ascii="Calibri" w:hAnsi="Calibri" w:eastAsia="宋体" w:cs="Times New Roman"/>
    </w:rPr>
  </w:style>
  <w:style w:type="character" w:customStyle="1" w:styleId="14">
    <w:name w:val="批注文字 字符1"/>
    <w:link w:val="2"/>
    <w:qFormat/>
    <w:uiPriority w:val="99"/>
    <w:rPr>
      <w:rFonts w:ascii="Times New Roman" w:hAnsi="Times New Roman" w:eastAsia="宋体" w:cs="Times New Roman"/>
      <w:kern w:val="0"/>
      <w:sz w:val="20"/>
      <w:szCs w:val="24"/>
      <w:lang w:val="zh-CN" w:eastAsia="zh-CN"/>
    </w:rPr>
  </w:style>
  <w:style w:type="paragraph" w:styleId="15">
    <w:name w:val="List Paragraph"/>
    <w:basedOn w:val="1"/>
    <w:qFormat/>
    <w:uiPriority w:val="34"/>
    <w:pPr>
      <w:ind w:firstLine="420" w:firstLineChars="200"/>
    </w:pPr>
  </w:style>
  <w:style w:type="character" w:customStyle="1" w:styleId="16">
    <w:name w:val="批注框文本 字符"/>
    <w:basedOn w:val="9"/>
    <w:link w:val="3"/>
    <w:semiHidden/>
    <w:qFormat/>
    <w:uiPriority w:val="99"/>
    <w:rPr>
      <w:rFonts w:ascii="Calibri" w:hAnsi="Calibri" w:eastAsia="宋体" w:cs="Times New Roman"/>
      <w:sz w:val="18"/>
      <w:szCs w:val="18"/>
    </w:rPr>
  </w:style>
  <w:style w:type="character" w:customStyle="1" w:styleId="17">
    <w:name w:val="批注主题 字符"/>
    <w:basedOn w:val="13"/>
    <w:link w:val="6"/>
    <w:semiHidden/>
    <w:qFormat/>
    <w:uiPriority w:val="99"/>
    <w:rPr>
      <w:b/>
      <w:bCs/>
    </w:rPr>
  </w:style>
  <w:style w:type="character" w:customStyle="1" w:styleId="18">
    <w:name w:val="样式3"/>
    <w:basedOn w:val="9"/>
    <w:qFormat/>
    <w:uiPriority w:val="1"/>
    <w:rPr>
      <w:sz w:val="18"/>
    </w:rPr>
  </w:style>
  <w:style w:type="character" w:styleId="19">
    <w:name w:val="Placeholder Text"/>
    <w:basedOn w:val="9"/>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7252552-e6cf-4c65-b7d7-8e396ad03249}"/>
        <w:style w:val=""/>
        <w:category>
          <w:name w:val="常规"/>
          <w:gallery w:val="placeholder"/>
        </w:category>
        <w:types>
          <w:type w:val="bbPlcHdr"/>
        </w:types>
        <w:behaviors>
          <w:behavior w:val="content"/>
        </w:behaviors>
        <w:description w:val=""/>
        <w:guid w:val="{e7252552-e6cf-4c65-b7d7-8e396ad03249}"/>
      </w:docPartPr>
      <w:docPartBody>
        <w:p>
          <w:r>
            <w:rPr>
              <w:color w:val="808080"/>
            </w:rPr>
            <w:t>选择一项。</w:t>
          </w:r>
        </w:p>
      </w:docPartBody>
    </w:docPart>
    <w:docPart>
      <w:docPartPr>
        <w:name w:val="{d7f3d8ab-64ec-4e23-96eb-083ed5b09e4b}"/>
        <w:style w:val=""/>
        <w:category>
          <w:name w:val="常规"/>
          <w:gallery w:val="placeholder"/>
        </w:category>
        <w:types>
          <w:type w:val="bbPlcHdr"/>
        </w:types>
        <w:behaviors>
          <w:behavior w:val="content"/>
        </w:behaviors>
        <w:description w:val=""/>
        <w:guid w:val="{d7f3d8ab-64ec-4e23-96eb-083ed5b09e4b}"/>
      </w:docPartPr>
      <w:docPartBody>
        <w:p>
          <w:r>
            <w:rPr>
              <w:color w:val="808080"/>
            </w:rPr>
            <w:t>选择一项。</w:t>
          </w:r>
        </w:p>
      </w:docPartBody>
    </w:docPart>
    <w:docPart>
      <w:docPartPr>
        <w:name w:val="{96eff5c9-ec9c-43b2-a695-768720802108}"/>
        <w:style w:val=""/>
        <w:category>
          <w:name w:val="常规"/>
          <w:gallery w:val="placeholder"/>
        </w:category>
        <w:types>
          <w:type w:val="bbPlcHdr"/>
        </w:types>
        <w:behaviors>
          <w:behavior w:val="content"/>
        </w:behaviors>
        <w:description w:val=""/>
        <w:guid w:val="{96eff5c9-ec9c-43b2-a695-768720802108}"/>
      </w:docPartPr>
      <w:docPartBody>
        <w:p>
          <w:r>
            <w:rPr>
              <w:color w:val="808080"/>
            </w:rPr>
            <w:t>选择一项。</w:t>
          </w:r>
        </w:p>
      </w:docPartBody>
    </w:docPart>
    <w:docPart>
      <w:docPartPr>
        <w:name w:val="{dc67973d-4c0b-44e3-a6d4-e2d19fa9213c}"/>
        <w:style w:val=""/>
        <w:category>
          <w:name w:val="常规"/>
          <w:gallery w:val="placeholder"/>
        </w:category>
        <w:types>
          <w:type w:val="bbPlcHdr"/>
        </w:types>
        <w:behaviors>
          <w:behavior w:val="content"/>
        </w:behaviors>
        <w:description w:val=""/>
        <w:guid w:val="{dc67973d-4c0b-44e3-a6d4-e2d19fa9213c}"/>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paragraph" w:customStyle="1" w:styleId="3">
    <w:name w:val="DB1AE3D3EAE34407A835599C3C6EF3AB"/>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4">
    <w:name w:val="Placeholder Text"/>
    <w:basedOn w:val="2"/>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Pages>
  <Words>892</Words>
  <Characters>5090</Characters>
  <Lines>42</Lines>
  <Paragraphs>11</Paragraphs>
  <TotalTime>83</TotalTime>
  <ScaleCrop>false</ScaleCrop>
  <LinksUpToDate>false</LinksUpToDate>
  <CharactersWithSpaces>5971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2021-09-28T04:32:00Z</dcterms:created>
  <dc:creator>韩明亮</dc:creator>
  <cp:lastModifiedBy>panhuan</cp:lastModifiedBy>
  <cp:lastPrinted>2021-12-23T10:10:00Z</cp:lastPrinted>
  <dcterms:modified xsi:type="dcterms:W3CDTF">2026-06-12T04:01:21Z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C01B005A3F36430288C9A4030A3D4462</vt:lpwstr>
  </property>
</Properties>
</file>