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color w:val="000000"/>
          <w:kern w:val="0"/>
          <w:sz w:val="16"/>
          <w:szCs w:val="16"/>
        </w:rPr>
      </w:pPr>
      <w:bookmarkStart w:id="0" w:name="_GoBack"/>
      <w:bookmarkEnd w:id="0"/>
      <w:r>
        <w:rPr>
          <w:rFonts w:hint="eastAsia" w:ascii="宋体" w:hAnsi="宋体" w:eastAsia="宋体" w:cs="宋体"/>
          <w:b/>
          <w:bCs/>
          <w:color w:val="FF0000"/>
          <w:sz w:val="24"/>
          <w:szCs w:val="24"/>
        </w:rPr>
        <w:drawing>
          <wp:anchor distT="0" distB="0" distL="114300" distR="114300" simplePos="0" relativeHeight="251659264" behindDoc="0" locked="0" layoutInCell="1" allowOverlap="1">
            <wp:simplePos x="0" y="0"/>
            <wp:positionH relativeFrom="column">
              <wp:posOffset>-97790</wp:posOffset>
            </wp:positionH>
            <wp:positionV relativeFrom="paragraph">
              <wp:posOffset>-314960</wp:posOffset>
            </wp:positionV>
            <wp:extent cx="1221740" cy="457200"/>
            <wp:effectExtent l="0" t="0" r="0" b="0"/>
            <wp:wrapNone/>
            <wp:docPr id="1" name="图片 1" descr="C:\Users\hanml\Desktop\截图_20210928175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hanml\Desktop\截图_2021092817544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221836" cy="457200"/>
                    </a:xfrm>
                    <a:prstGeom prst="rect">
                      <a:avLst/>
                    </a:prstGeom>
                    <a:noFill/>
                    <a:ln>
                      <a:noFill/>
                    </a:ln>
                  </pic:spPr>
                </pic:pic>
              </a:graphicData>
            </a:graphic>
          </wp:anchor>
        </w:drawing>
      </w:r>
      <w:r>
        <w:rPr>
          <w:rFonts w:hint="eastAsia" w:ascii="宋体" w:hAnsi="宋体" w:eastAsia="宋体" w:cs="宋体"/>
          <w:b/>
          <w:bCs/>
          <w:color w:val="FF0000"/>
          <w:sz w:val="24"/>
          <w:szCs w:val="24"/>
        </w:rPr>
        <w:t>账户业务申请表</w:t>
      </w:r>
      <w:r>
        <w:rPr>
          <w:rFonts w:hint="eastAsia" w:ascii="宋体" w:hAnsi="宋体" w:cs="宋体"/>
          <w:b/>
          <w:bCs/>
          <w:color w:val="FF0000"/>
          <w:sz w:val="24"/>
          <w:szCs w:val="24"/>
          <w:lang w:eastAsia="zh-CN"/>
        </w:rPr>
        <w:t>—</w:t>
      </w:r>
      <w:r>
        <w:rPr>
          <w:rFonts w:hint="eastAsia" w:ascii="宋体" w:hAnsi="宋体" w:eastAsia="宋体" w:cs="宋体"/>
          <w:b/>
          <w:bCs/>
          <w:color w:val="FF0000"/>
          <w:sz w:val="24"/>
          <w:szCs w:val="24"/>
        </w:rPr>
        <w:t>个人</w:t>
      </w:r>
    </w:p>
    <w:tbl>
      <w:tblPr>
        <w:tblStyle w:val="7"/>
        <w:tblpPr w:leftFromText="180" w:rightFromText="180" w:vertAnchor="page" w:horzAnchor="page" w:tblpX="611" w:tblpY="1533"/>
        <w:tblW w:w="10876" w:type="dxa"/>
        <w:tblInd w:w="0" w:type="dxa"/>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1495"/>
        <w:gridCol w:w="1388"/>
        <w:gridCol w:w="588"/>
        <w:gridCol w:w="844"/>
        <w:gridCol w:w="339"/>
        <w:gridCol w:w="898"/>
        <w:gridCol w:w="847"/>
        <w:gridCol w:w="1094"/>
        <w:gridCol w:w="148"/>
        <w:gridCol w:w="1725"/>
      </w:tblGrid>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876" w:type="dxa"/>
            <w:gridSpan w:val="11"/>
            <w:tcBorders>
              <w:tl2br w:val="nil"/>
              <w:tr2bl w:val="nil"/>
            </w:tcBorders>
            <w:shd w:val="clear" w:color="000000" w:fill="D1D1D1"/>
            <w:noWrap/>
            <w:vAlign w:val="center"/>
          </w:tcPr>
          <w:p>
            <w:pPr>
              <w:widowControl/>
              <w:jc w:val="left"/>
              <w:rPr>
                <w:rFonts w:hint="eastAsia" w:ascii="宋体" w:hAnsi="宋体" w:eastAsia="宋体" w:cs="宋体"/>
                <w:b w:val="0"/>
                <w:bCs w:val="0"/>
                <w:color w:val="000000"/>
                <w:kern w:val="0"/>
                <w:sz w:val="16"/>
                <w:szCs w:val="16"/>
              </w:rPr>
            </w:pPr>
            <w:r>
              <w:rPr>
                <w:rFonts w:hint="eastAsia" w:ascii="宋体" w:hAnsi="宋体" w:cs="宋体"/>
                <w:b/>
                <w:bCs/>
                <w:color w:val="000000"/>
                <w:kern w:val="0"/>
                <w:sz w:val="16"/>
                <w:szCs w:val="16"/>
                <w:lang w:val="en-US" w:eastAsia="zh-CN"/>
              </w:rPr>
              <w:t>业务申请类型</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876" w:type="dxa"/>
            <w:gridSpan w:val="11"/>
            <w:tcBorders>
              <w:tl2br w:val="nil"/>
              <w:tr2bl w:val="nil"/>
            </w:tcBorders>
            <w:shd w:val="clear" w:color="auto" w:fill="auto"/>
            <w:noWrap/>
            <w:vAlign w:val="center"/>
          </w:tcPr>
          <w:p>
            <w:pPr>
              <w:rPr>
                <w:rFonts w:hint="eastAsia" w:ascii="宋体" w:hAnsi="宋体" w:eastAsia="宋体" w:cs="宋体"/>
                <w:b w:val="0"/>
                <w:bCs w:val="0"/>
                <w:kern w:val="0"/>
                <w:sz w:val="16"/>
                <w:szCs w:val="16"/>
              </w:rPr>
            </w:pPr>
            <w:r>
              <w:rPr>
                <w:rFonts w:hint="eastAsia" w:ascii="宋体" w:hAnsi="宋体" w:eastAsia="宋体" w:cs="宋体"/>
                <w:b w:val="0"/>
                <w:bCs w:val="0"/>
                <w:color w:val="FF0000"/>
                <w:kern w:val="0"/>
                <w:sz w:val="16"/>
                <w:szCs w:val="16"/>
              </w:rPr>
              <w:t xml:space="preserve">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开户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基金账</w:t>
            </w:r>
            <w:r>
              <w:rPr>
                <w:rFonts w:hint="eastAsia" w:ascii="宋体" w:hAnsi="宋体" w:cs="宋体"/>
                <w:b w:val="0"/>
                <w:bCs w:val="0"/>
                <w:kern w:val="0"/>
                <w:sz w:val="16"/>
                <w:szCs w:val="16"/>
                <w:lang w:val="en-US" w:eastAsia="zh-CN"/>
              </w:rPr>
              <w:t xml:space="preserve">号增开/登记 </w:t>
            </w:r>
            <w:r>
              <w:rPr>
                <w:rFonts w:hint="eastAsia" w:ascii="宋体" w:hAnsi="宋体" w:eastAsia="宋体" w:cs="宋体"/>
                <w:b w:val="0"/>
                <w:bCs w:val="0"/>
                <w:kern w:val="0"/>
                <w:sz w:val="16"/>
                <w:szCs w:val="16"/>
              </w:rPr>
              <w:t xml:space="preserve">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交易</w:t>
            </w:r>
            <w:r>
              <w:rPr>
                <w:rFonts w:hint="eastAsia" w:ascii="宋体" w:hAnsi="宋体" w:cs="宋体"/>
                <w:b w:val="0"/>
                <w:bCs w:val="0"/>
                <w:kern w:val="0"/>
                <w:sz w:val="16"/>
                <w:szCs w:val="16"/>
                <w:lang w:val="en-US" w:eastAsia="zh-CN"/>
              </w:rPr>
              <w:t xml:space="preserve">账号增开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变更账户信息，变更内容：</w:t>
            </w:r>
            <w:r>
              <w:rPr>
                <w:rFonts w:hint="eastAsia" w:ascii="宋体" w:hAnsi="宋体" w:cs="宋体"/>
                <w:b w:val="0"/>
                <w:bCs w:val="0"/>
                <w:kern w:val="0"/>
                <w:sz w:val="16"/>
                <w:szCs w:val="16"/>
                <w:u w:val="single"/>
                <w:lang w:val="en-US" w:eastAsia="zh-CN"/>
              </w:rPr>
              <w:t xml:space="preserve">                                   </w:t>
            </w:r>
            <w:r>
              <w:rPr>
                <w:rFonts w:hint="eastAsia" w:ascii="宋体" w:hAnsi="宋体" w:cs="宋体"/>
                <w:b w:val="0"/>
                <w:bCs w:val="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其他</w:t>
            </w:r>
            <w:r>
              <w:rPr>
                <w:rFonts w:hint="eastAsia" w:ascii="宋体" w:hAnsi="宋体" w:eastAsia="宋体" w:cs="宋体"/>
                <w:b w:val="0"/>
                <w:bCs w:val="0"/>
                <w:kern w:val="0"/>
                <w:sz w:val="16"/>
                <w:szCs w:val="16"/>
              </w:rPr>
              <w:t>__________________</w:t>
            </w:r>
          </w:p>
          <w:p>
            <w:pPr>
              <w:rPr>
                <w:rFonts w:hint="default" w:ascii="宋体" w:hAnsi="宋体" w:eastAsia="宋体" w:cs="宋体"/>
                <w:b w:val="0"/>
                <w:bCs w:val="0"/>
                <w:kern w:val="2"/>
                <w:sz w:val="16"/>
                <w:szCs w:val="16"/>
                <w:u w:val="single"/>
                <w:lang w:val="en-US" w:eastAsia="zh-CN" w:bidi="ar-SA"/>
              </w:rPr>
            </w:pPr>
            <w:r>
              <w:rPr>
                <w:rFonts w:hint="eastAsia" w:ascii="宋体" w:hAnsi="宋体" w:cs="宋体"/>
                <w:b w:val="0"/>
                <w:bCs w:val="0"/>
                <w:kern w:val="0"/>
                <w:sz w:val="16"/>
                <w:szCs w:val="16"/>
                <w:lang w:val="en-US" w:eastAsia="zh-CN"/>
              </w:rPr>
              <w:t xml:space="preserve"> 基金账号（新开户免填写）：                           </w:t>
            </w:r>
            <w:r>
              <w:rPr>
                <w:rFonts w:hint="eastAsia" w:ascii="宋体" w:hAnsi="宋体" w:eastAsia="宋体" w:cs="宋体"/>
                <w:b w:val="0"/>
                <w:bCs w:val="0"/>
                <w:kern w:val="0"/>
                <w:sz w:val="16"/>
                <w:szCs w:val="16"/>
              </w:rPr>
              <w:t>交易账号（新开户免填写）</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u w:val="single"/>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876" w:type="dxa"/>
            <w:gridSpan w:val="11"/>
            <w:tcBorders>
              <w:tl2br w:val="nil"/>
              <w:tr2bl w:val="nil"/>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、姓名、证件号码必填外，只需填写变更事项，并对所关联的全部注册登记机构有效。</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876" w:type="dxa"/>
            <w:gridSpan w:val="11"/>
            <w:tcBorders>
              <w:tl2br w:val="nil"/>
              <w:tr2bl w:val="nil"/>
            </w:tcBorders>
            <w:shd w:val="clear" w:color="000000" w:fill="D1D1D1"/>
            <w:noWrap/>
            <w:vAlign w:val="center"/>
          </w:tcPr>
          <w:p>
            <w:pPr>
              <w:pStyle w:val="21"/>
              <w:widowControl/>
              <w:numPr>
                <w:ilvl w:val="-1"/>
                <w:numId w:val="0"/>
              </w:numPr>
              <w:ind w:left="0" w:firstLine="0" w:firstLineChars="0"/>
              <w:rPr>
                <w:rFonts w:hint="eastAsia" w:ascii="宋体" w:hAnsi="宋体" w:eastAsia="宋体" w:cs="宋体"/>
                <w:b w:val="0"/>
                <w:bCs w:val="0"/>
                <w:kern w:val="0"/>
                <w:sz w:val="16"/>
                <w:szCs w:val="16"/>
              </w:rPr>
            </w:pPr>
            <w:r>
              <w:rPr>
                <w:rFonts w:hint="eastAsia" w:ascii="宋体" w:hAnsi="宋体" w:cs="宋体"/>
                <w:b/>
                <w:bCs/>
                <w:kern w:val="0"/>
                <w:sz w:val="16"/>
                <w:szCs w:val="16"/>
                <w:lang w:val="en-US" w:eastAsia="zh-CN"/>
              </w:rPr>
              <w:t>个人</w:t>
            </w:r>
            <w:r>
              <w:rPr>
                <w:rFonts w:hint="eastAsia" w:ascii="宋体" w:hAnsi="宋体" w:eastAsia="宋体" w:cs="宋体"/>
                <w:b/>
                <w:bCs/>
                <w:kern w:val="0"/>
                <w:sz w:val="16"/>
                <w:szCs w:val="16"/>
              </w:rPr>
              <w:t>基本信息（新开户以下信息均为必填项）</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2883" w:type="dxa"/>
            <w:gridSpan w:val="2"/>
            <w:tcBorders>
              <w:tl2br w:val="nil"/>
              <w:tr2bl w:val="nil"/>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32" w:type="dxa"/>
            <w:gridSpan w:val="2"/>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性别</w:t>
            </w:r>
          </w:p>
        </w:tc>
        <w:tc>
          <w:tcPr>
            <w:tcW w:w="1237" w:type="dxa"/>
            <w:gridSpan w:val="2"/>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男  </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女　</w:t>
            </w:r>
          </w:p>
        </w:tc>
        <w:tc>
          <w:tcPr>
            <w:tcW w:w="1941" w:type="dxa"/>
            <w:gridSpan w:val="2"/>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出生日期</w:t>
            </w:r>
          </w:p>
        </w:tc>
        <w:tc>
          <w:tcPr>
            <w:tcW w:w="1873" w:type="dxa"/>
            <w:gridSpan w:val="2"/>
            <w:tcBorders>
              <w:tl2br w:val="nil"/>
              <w:tr2bl w:val="nil"/>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366" w:type="dxa"/>
            <w:gridSpan w:val="10"/>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身份证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户口本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港澳居民来往内地通行证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台胞证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外国人永久居留证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其他_________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2883" w:type="dxa"/>
            <w:gridSpan w:val="2"/>
            <w:tcBorders>
              <w:tl2br w:val="nil"/>
              <w:tr2bl w:val="nil"/>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32" w:type="dxa"/>
            <w:gridSpan w:val="2"/>
            <w:tcBorders>
              <w:tl2br w:val="nil"/>
              <w:tr2bl w:val="nil"/>
            </w:tcBorders>
            <w:shd w:val="clear" w:color="auto" w:fill="F2F2F2"/>
            <w:vAlign w:val="center"/>
          </w:tcPr>
          <w:p>
            <w:pPr>
              <w:widowControl/>
              <w:rPr>
                <w:rFonts w:hint="eastAsia" w:ascii="宋体" w:hAnsi="宋体" w:eastAsia="宋体" w:cs="宋体"/>
                <w:b w:val="0"/>
                <w:bCs w:val="0"/>
                <w:kern w:val="0"/>
                <w:sz w:val="16"/>
                <w:szCs w:val="16"/>
                <w:lang w:eastAsia="zh-CN"/>
              </w:rPr>
            </w:pPr>
            <w:r>
              <w:rPr>
                <w:rFonts w:hint="eastAsia" w:ascii="宋体" w:hAnsi="宋体" w:eastAsia="宋体" w:cs="宋体"/>
                <w:b w:val="0"/>
                <w:bCs w:val="0"/>
                <w:kern w:val="0"/>
                <w:sz w:val="16"/>
                <w:szCs w:val="16"/>
              </w:rPr>
              <w:t>证件有效</w:t>
            </w:r>
            <w:r>
              <w:rPr>
                <w:rFonts w:hint="eastAsia" w:ascii="宋体" w:hAnsi="宋体" w:cs="宋体"/>
                <w:b w:val="0"/>
                <w:bCs w:val="0"/>
                <w:kern w:val="0"/>
                <w:sz w:val="16"/>
                <w:szCs w:val="16"/>
                <w:lang w:val="en-US" w:eastAsia="zh-CN"/>
              </w:rPr>
              <w:t>期</w:t>
            </w:r>
          </w:p>
        </w:tc>
        <w:tc>
          <w:tcPr>
            <w:tcW w:w="1237" w:type="dxa"/>
            <w:gridSpan w:val="2"/>
            <w:tcBorders>
              <w:tl2br w:val="nil"/>
              <w:tr2bl w:val="nil"/>
            </w:tcBorders>
            <w:shd w:val="clear" w:color="auto" w:fill="auto"/>
            <w:noWrap/>
            <w:vAlign w:val="center"/>
          </w:tcPr>
          <w:p>
            <w:pPr>
              <w:widowControl/>
              <w:rPr>
                <w:rFonts w:hint="eastAsia" w:ascii="宋体" w:hAnsi="宋体" w:eastAsia="宋体" w:cs="宋体"/>
                <w:b w:val="0"/>
                <w:bCs w:val="0"/>
                <w:kern w:val="0"/>
                <w:sz w:val="16"/>
                <w:szCs w:val="16"/>
              </w:rPr>
            </w:pPr>
          </w:p>
        </w:tc>
        <w:tc>
          <w:tcPr>
            <w:tcW w:w="1941" w:type="dxa"/>
            <w:gridSpan w:val="2"/>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国籍</w:t>
            </w:r>
          </w:p>
        </w:tc>
        <w:tc>
          <w:tcPr>
            <w:tcW w:w="1873" w:type="dxa"/>
            <w:gridSpan w:val="2"/>
            <w:tcBorders>
              <w:tl2br w:val="nil"/>
              <w:tr2bl w:val="nil"/>
            </w:tcBorders>
            <w:shd w:val="clear" w:color="auto" w:fill="auto"/>
            <w:vAlign w:val="center"/>
          </w:tcPr>
          <w:p>
            <w:pPr>
              <w:widowControl/>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中国 □其他: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职业</w:t>
            </w:r>
          </w:p>
        </w:tc>
        <w:tc>
          <w:tcPr>
            <w:tcW w:w="9366" w:type="dxa"/>
            <w:gridSpan w:val="10"/>
            <w:tcBorders>
              <w:tl2br w:val="nil"/>
              <w:tr2bl w:val="nil"/>
            </w:tcBorders>
            <w:shd w:val="clear" w:color="auto" w:fill="auto"/>
            <w:noWrap/>
            <w:vAlign w:val="center"/>
          </w:tcPr>
          <w:sdt>
            <w:sdtPr>
              <w:rPr>
                <w:rFonts w:hint="eastAsia" w:ascii="宋体" w:hAnsi="宋体" w:eastAsia="宋体" w:cs="宋体"/>
                <w:b w:val="0"/>
                <w:bCs w:val="0"/>
                <w:kern w:val="0"/>
                <w:sz w:val="16"/>
                <w:szCs w:val="16"/>
                <w:u w:val="single"/>
                <w:lang w:val="en-US" w:eastAsia="zh-CN" w:bidi="ar-SA"/>
              </w:rPr>
              <w:id w:val="147468551"/>
              <w:placeholder>
                <w:docPart w:val="{3161eb5e-5062-48e9-8ced-9e8cfc259ea1}"/>
              </w:placeholder>
              <w:dropDownList>
                <w:listItem w:displayText="请选择" w:value="请选择"/>
                <w:listItem w:displayText="01|党政机关负责人及管理人员" w:value="01|党政机关负责人及管理人员"/>
                <w:listItem w:displayText="02|企事业单位负责人及管理人员" w:value="02|企事业单位负责人及管理人员"/>
                <w:listItem w:displayText="03|民主党派和工商联负责人及管理人员" w:value="03|民主党派和工商联负责人及管理人员"/>
                <w:listItem w:displayText="04|人民团体或群众团体负责人及管理人员" w:value="04|人民团体或群众团体负责人及管理人员"/>
                <w:listItem w:displayText="05|社会组织（社会团体、基金会、社会服务机构、外国商会等）负责人及管理人员" w:value="05|社会组织（社会团体、基金会、社会服务机构、外国商会等）负责人及管理人员"/>
                <w:listItem w:displayText="06|科学研究及教学人员" w:value="06|科学研究及教学人员"/>
                <w:listItem w:displayText="07|文学艺术、体育专业人员" w:value="07|文学艺术、体育专业人员"/>
                <w:listItem w:displayText="08|新闻出版、文化专业人员" w:value="08|新闻出版、文化专业人员"/>
                <w:listItem w:displayText="09|卫生专业技术人员" w:value="09|卫生专业技术人员"/>
                <w:listItem w:displayText="10|工程、农业专业人员" w:value="10|工程、农业专业人员"/>
                <w:listItem w:displayText="11|法律、会计、审计、税务专业人员" w:value="11|法律、会计、审计、税务专业人员"/>
                <w:listItem w:displayText="12|经济和金融专业人员" w:value="12|经济和金融专业人员"/>
                <w:listItem w:displayText="13|宗教人士等特殊职业人员" w:value="13|宗教人士等特殊职业人员"/>
                <w:listItem w:displayText="14|其他专业技术人员" w:value="14|其他专业技术人员"/>
                <w:listItem w:displayText="15|党政机关、企事业单位行政工作人员" w:value="15|党政机关、企事业单位行政工作人员"/>
                <w:listItem w:displayText="16|民主党派、工商联、人民团体或社会组织等单位工作人员" w:value="16|民主党派、工商联、人民团体或社会组织等单位工作人员"/>
                <w:listItem w:displayText="17|人民警察、消防、应急救援人员" w:value="17|人民警察、消防、应急救援人员"/>
                <w:listItem w:displayText="18|批发与零售服务人员" w:value="18|批发与零售服务人员"/>
                <w:listItem w:displayText="19|房地产服务人员" w:value="19|房地产服务人员"/>
                <w:listItem w:displayText="20|旅游、住宿和餐饮服务人员" w:value="20|旅游、住宿和餐饮服务人员"/>
                <w:listItem w:displayText="21|珠宝、黄金等贵金属行业服务人员" w:value="21|珠宝、黄金等贵金属行业服务人员"/>
                <w:listItem w:displayText="22|文化、体育和娱乐服务人员" w:value="22|文化、体育和娱乐服务人员"/>
                <w:listItem w:displayText="23|典当、拍卖行业服务人员" w:value="23|典当、拍卖行业服务人员"/>
                <w:listItem w:displayText="24|艺术品或文物收藏行业服务人员" w:value="24|艺术品或文物收藏行业服务人员"/>
                <w:listItem w:displayText="25|废品、旧货回收服务人员" w:value="25|废品、旧货回收服务人员"/>
                <w:listItem w:displayText="26|交通运输、仓储、邮政业服务人员" w:value="26|交通运输、仓储、邮政业服务人员"/>
                <w:listItem w:displayText="27|信息运输、软件和信息技术服务人员" w:value="27|信息运输、软件和信息技术服务人员"/>
                <w:listItem w:displayText="28|居民、健康服务人员" w:value="28|居民、健康服务人员"/>
                <w:listItem w:displayText="29|其他社会生产和社会服务人员" w:value="29|其他社会生产和社会服务人员"/>
                <w:listItem w:displayText="30|农、林、牧、渔业生产及辅助人员" w:value="30|农、林、牧、渔业生产及辅助人员"/>
                <w:listItem w:displayText="31|生产制造及有关人员" w:value="31|生产制造及有关人员"/>
                <w:listItem w:displayText="32|军人" w:value="32|军人"/>
                <w:listItem w:displayText="33|国际组织工作人员" w:value="33|国际组织工作人员"/>
                <w:listItem w:displayText="34|离退休人员" w:value="34|离退休人员"/>
                <w:listItem w:displayText="35|个体工商户（含淘宝店自营等）" w:value="35|个体工商户（含淘宝店自营等）"/>
                <w:listItem w:displayText="36|无业" w:value="36|无业"/>
                <w:listItem w:displayText="37|学生" w:value="37|学生"/>
              </w:dropDownList>
            </w:sdtPr>
            <w:sdtEndPr>
              <w:rPr>
                <w:rFonts w:hint="eastAsia" w:ascii="宋体" w:hAnsi="宋体" w:eastAsia="宋体" w:cs="宋体"/>
                <w:b w:val="0"/>
                <w:bCs w:val="0"/>
                <w:kern w:val="0"/>
                <w:sz w:val="16"/>
                <w:szCs w:val="16"/>
                <w:u w:val="single"/>
                <w:lang w:val="en-US" w:eastAsia="zh-CN" w:bidi="ar-SA"/>
              </w:rPr>
            </w:sdtEndPr>
            <w:sdtContent>
              <w:p>
                <w:pPr>
                  <w:widowControl/>
                  <w:jc w:val="left"/>
                  <w:rPr>
                    <w:rFonts w:hint="eastAsia" w:ascii="宋体" w:hAnsi="宋体" w:eastAsia="宋体" w:cs="宋体"/>
                    <w:b w:val="0"/>
                    <w:bCs w:val="0"/>
                    <w:kern w:val="0"/>
                    <w:sz w:val="16"/>
                    <w:szCs w:val="16"/>
                    <w:u w:val="single"/>
                    <w:lang w:val="en-US" w:eastAsia="zh-CN" w:bidi="ar-SA"/>
                  </w:rPr>
                </w:pPr>
                <w:r>
                  <w:rPr>
                    <w:rFonts w:hint="eastAsia" w:ascii="宋体" w:hAnsi="宋体" w:eastAsia="宋体" w:cs="宋体"/>
                    <w:b w:val="0"/>
                    <w:bCs w:val="0"/>
                    <w:kern w:val="0"/>
                    <w:sz w:val="16"/>
                    <w:szCs w:val="16"/>
                    <w:u w:val="single"/>
                    <w:lang w:val="en-US" w:eastAsia="zh-CN" w:bidi="ar-SA"/>
                  </w:rPr>
                  <w:t>请选择</w:t>
                </w:r>
              </w:p>
            </w:sdtContent>
          </w:sdt>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cs="宋体"/>
                <w:b w:val="0"/>
                <w:bCs w:val="0"/>
                <w:kern w:val="0"/>
                <w:sz w:val="16"/>
                <w:szCs w:val="16"/>
                <w:lang w:val="en-US" w:eastAsia="zh-CN"/>
              </w:rPr>
              <w:t>开通</w:t>
            </w:r>
            <w:r>
              <w:rPr>
                <w:rFonts w:hint="eastAsia" w:ascii="宋体" w:hAnsi="宋体" w:eastAsia="宋体" w:cs="宋体"/>
                <w:b w:val="0"/>
                <w:bCs w:val="0"/>
                <w:kern w:val="0"/>
                <w:sz w:val="16"/>
                <w:szCs w:val="16"/>
              </w:rPr>
              <w:t>委托方式</w:t>
            </w:r>
          </w:p>
        </w:tc>
        <w:tc>
          <w:tcPr>
            <w:tcW w:w="4315" w:type="dxa"/>
            <w:gridSpan w:val="4"/>
            <w:tcBorders>
              <w:tl2br w:val="nil"/>
              <w:tr2bl w:val="nil"/>
            </w:tcBorders>
            <w:shd w:val="clear" w:color="auto" w:fill="auto"/>
            <w:noWrap/>
            <w:vAlign w:val="center"/>
          </w:tcPr>
          <w:p>
            <w:pPr>
              <w:widowControl/>
              <w:ind w:firstLine="80" w:firstLineChars="50"/>
              <w:rPr>
                <w:rFonts w:hint="eastAsia" w:ascii="宋体" w:hAnsi="宋体" w:eastAsia="宋体" w:cs="宋体"/>
                <w:color w:val="auto"/>
                <w:kern w:val="0"/>
                <w:sz w:val="16"/>
                <w:szCs w:val="16"/>
              </w:rPr>
            </w:pPr>
            <w:sdt>
              <w:sdtPr>
                <w:rPr>
                  <w:rFonts w:hint="eastAsia" w:ascii="宋体" w:hAnsi="宋体" w:eastAsia="宋体" w:cs="宋体"/>
                  <w:bCs w:val="0"/>
                  <w:color w:val="auto"/>
                  <w:kern w:val="0"/>
                  <w:sz w:val="16"/>
                  <w:szCs w:val="16"/>
                </w:rPr>
                <w:id w:val="1281303594"/>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cs="宋体"/>
                <w:bCs w:val="0"/>
                <w:kern w:val="0"/>
                <w:sz w:val="16"/>
                <w:szCs w:val="16"/>
                <w:lang w:val="en-US" w:eastAsia="zh-CN"/>
              </w:rPr>
              <w:t>传真</w:t>
            </w:r>
            <w:r>
              <w:rPr>
                <w:rFonts w:hint="eastAsia" w:ascii="宋体" w:hAnsi="宋体" w:eastAsia="宋体" w:cs="宋体"/>
                <w:color w:val="auto"/>
                <w:kern w:val="0"/>
                <w:sz w:val="16"/>
                <w:szCs w:val="16"/>
              </w:rPr>
              <w:t>交易（签署《</w:t>
            </w:r>
            <w:r>
              <w:rPr>
                <w:rFonts w:hint="eastAsia" w:ascii="宋体" w:hAnsi="宋体" w:cs="宋体"/>
                <w:kern w:val="0"/>
                <w:sz w:val="16"/>
                <w:szCs w:val="16"/>
                <w:lang w:val="en-US" w:eastAsia="zh-CN"/>
              </w:rPr>
              <w:t>远程</w:t>
            </w:r>
            <w:r>
              <w:rPr>
                <w:rFonts w:hint="eastAsia" w:ascii="宋体" w:hAnsi="宋体" w:eastAsia="宋体" w:cs="宋体"/>
                <w:color w:val="auto"/>
                <w:kern w:val="0"/>
                <w:sz w:val="16"/>
                <w:szCs w:val="16"/>
              </w:rPr>
              <w:t xml:space="preserve">委托服务协议》） </w:t>
            </w:r>
          </w:p>
          <w:p>
            <w:pPr>
              <w:widowControl/>
              <w:ind w:firstLine="0" w:firstLineChars="0"/>
              <w:rPr>
                <w:rFonts w:hint="default" w:ascii="宋体" w:hAnsi="宋体" w:eastAsia="宋体" w:cs="宋体"/>
                <w:b w:val="0"/>
                <w:bCs w:val="0"/>
                <w:kern w:val="0"/>
                <w:sz w:val="16"/>
                <w:szCs w:val="16"/>
                <w:lang w:val="en-US"/>
              </w:rPr>
            </w:pPr>
            <w:r>
              <w:rPr>
                <w:rFonts w:hint="eastAsia" w:ascii="宋体" w:hAnsi="宋体" w:eastAsia="宋体" w:cs="宋体"/>
                <w:bCs w:val="0"/>
                <w:color w:val="auto"/>
                <w:kern w:val="0"/>
                <w:sz w:val="16"/>
                <w:szCs w:val="16"/>
              </w:rPr>
              <w:t xml:space="preserve"> </w:t>
            </w:r>
            <w:sdt>
              <w:sdtPr>
                <w:rPr>
                  <w:rFonts w:hint="eastAsia" w:ascii="宋体" w:hAnsi="宋体" w:eastAsia="宋体" w:cs="宋体"/>
                  <w:bCs w:val="0"/>
                  <w:color w:val="auto"/>
                  <w:kern w:val="0"/>
                  <w:sz w:val="16"/>
                  <w:szCs w:val="16"/>
                </w:rPr>
                <w:id w:val="-1446765529"/>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eastAsia="宋体" w:cs="宋体"/>
                <w:color w:val="auto"/>
                <w:kern w:val="0"/>
                <w:sz w:val="16"/>
                <w:szCs w:val="16"/>
              </w:rPr>
              <w:t>网上交易</w:t>
            </w:r>
            <w:r>
              <w:rPr>
                <w:rFonts w:hint="eastAsia" w:ascii="宋体" w:hAnsi="宋体" w:cs="宋体"/>
                <w:kern w:val="0"/>
                <w:sz w:val="16"/>
                <w:szCs w:val="16"/>
                <w:lang w:val="en-US" w:eastAsia="zh-CN"/>
              </w:rPr>
              <w:t xml:space="preserve"> （</w:t>
            </w:r>
            <w:r>
              <w:rPr>
                <w:rFonts w:hint="eastAsia" w:ascii="宋体" w:hAnsi="宋体" w:eastAsia="宋体" w:cs="宋体"/>
                <w:color w:val="auto"/>
                <w:kern w:val="0"/>
                <w:sz w:val="16"/>
                <w:szCs w:val="16"/>
              </w:rPr>
              <w:t>签署《网上委托服务协议》）</w:t>
            </w:r>
          </w:p>
        </w:tc>
        <w:tc>
          <w:tcPr>
            <w:tcW w:w="1237" w:type="dxa"/>
            <w:gridSpan w:val="2"/>
            <w:tcBorders>
              <w:tl2br w:val="nil"/>
              <w:tr2bl w:val="nil"/>
            </w:tcBorders>
            <w:shd w:val="clear" w:color="auto" w:fill="F2F2F2"/>
            <w:vAlign w:val="center"/>
          </w:tcPr>
          <w:p>
            <w:pPr>
              <w:widowControl/>
              <w:jc w:val="both"/>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投资人年收入</w:t>
            </w:r>
          </w:p>
        </w:tc>
        <w:tc>
          <w:tcPr>
            <w:tcW w:w="3814" w:type="dxa"/>
            <w:gridSpan w:val="4"/>
            <w:tcBorders>
              <w:tl2br w:val="nil"/>
              <w:tr2bl w:val="nil"/>
            </w:tcBorders>
            <w:shd w:val="clear" w:color="auto" w:fill="auto"/>
            <w:vAlign w:val="center"/>
          </w:tcPr>
          <w:p>
            <w:pPr>
              <w:widowControl/>
              <w:rPr>
                <w:rFonts w:hint="default" w:ascii="宋体" w:hAnsi="宋体" w:cs="宋体"/>
                <w:b w:val="0"/>
                <w:bCs w:val="0"/>
                <w:kern w:val="0"/>
                <w:sz w:val="16"/>
                <w:szCs w:val="16"/>
                <w:lang w:val="en-US" w:eastAsia="zh-CN"/>
              </w:rPr>
            </w:pP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 xml:space="preserve">0～10万以下   </w:t>
            </w: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 xml:space="preserve">10万～50万  </w:t>
            </w: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50万～100万</w:t>
            </w:r>
          </w:p>
          <w:p>
            <w:pPr>
              <w:widowControl/>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100万～500万 </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500万～1000万 </w:t>
            </w: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1000万以上</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restart"/>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银行账户信息</w:t>
            </w:r>
          </w:p>
        </w:tc>
        <w:tc>
          <w:tcPr>
            <w:tcW w:w="1495" w:type="dxa"/>
            <w:tcBorders>
              <w:tl2br w:val="nil"/>
              <w:tr2bl w:val="nil"/>
            </w:tcBorders>
            <w:shd w:val="clear" w:color="auto" w:fill="F2F2F2"/>
            <w:noWrap/>
            <w:vAlign w:val="center"/>
          </w:tcPr>
          <w:p>
            <w:pPr>
              <w:widowControl/>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开户银行</w:t>
            </w:r>
          </w:p>
        </w:tc>
        <w:tc>
          <w:tcPr>
            <w:tcW w:w="7871" w:type="dxa"/>
            <w:gridSpan w:val="9"/>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银行　               分行　                支行</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银行户名</w:t>
            </w:r>
          </w:p>
        </w:tc>
        <w:tc>
          <w:tcPr>
            <w:tcW w:w="7871" w:type="dxa"/>
            <w:gridSpan w:val="9"/>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 同</w:t>
            </w:r>
            <w:r>
              <w:rPr>
                <w:rFonts w:hint="eastAsia" w:ascii="宋体" w:hAnsi="宋体" w:cs="宋体"/>
                <w:b w:val="0"/>
                <w:bCs w:val="0"/>
                <w:kern w:val="0"/>
                <w:sz w:val="16"/>
                <w:szCs w:val="16"/>
                <w:lang w:val="en-US" w:eastAsia="zh-CN"/>
              </w:rPr>
              <w:t>姓名</w:t>
            </w:r>
            <w:r>
              <w:rPr>
                <w:rFonts w:hint="eastAsia" w:ascii="宋体" w:hAnsi="宋体" w:eastAsia="宋体" w:cs="宋体"/>
                <w:b w:val="0"/>
                <w:bCs w:val="0"/>
                <w:kern w:val="0"/>
                <w:sz w:val="16"/>
                <w:szCs w:val="16"/>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如姓名中含有生僻字，请说明：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银行账号</w:t>
            </w:r>
          </w:p>
        </w:tc>
        <w:tc>
          <w:tcPr>
            <w:tcW w:w="7871" w:type="dxa"/>
            <w:gridSpan w:val="9"/>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restart"/>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联系方式</w:t>
            </w: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家庭电话</w:t>
            </w:r>
          </w:p>
        </w:tc>
        <w:tc>
          <w:tcPr>
            <w:tcW w:w="1388"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手机</w:t>
            </w:r>
          </w:p>
        </w:tc>
        <w:tc>
          <w:tcPr>
            <w:tcW w:w="1432" w:type="dxa"/>
            <w:gridSpan w:val="2"/>
            <w:vMerge w:val="restart"/>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其他联系方式</w:t>
            </w:r>
          </w:p>
        </w:tc>
        <w:tc>
          <w:tcPr>
            <w:tcW w:w="3178" w:type="dxa"/>
            <w:gridSpan w:val="4"/>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电子邮件</w:t>
            </w:r>
          </w:p>
        </w:tc>
        <w:tc>
          <w:tcPr>
            <w:tcW w:w="1873" w:type="dxa"/>
            <w:gridSpan w:val="2"/>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传真</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388" w:type="dxa"/>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32" w:type="dxa"/>
            <w:gridSpan w:val="2"/>
            <w:vMerge w:val="continue"/>
            <w:tcBorders>
              <w:tl2br w:val="nil"/>
              <w:tr2bl w:val="nil"/>
            </w:tcBorders>
            <w:shd w:val="clear" w:color="auto" w:fill="F2F2F2"/>
            <w:vAlign w:val="center"/>
          </w:tcPr>
          <w:p>
            <w:pPr>
              <w:widowControl/>
              <w:jc w:val="left"/>
              <w:rPr>
                <w:rFonts w:hint="eastAsia" w:ascii="宋体" w:hAnsi="宋体" w:eastAsia="宋体" w:cs="宋体"/>
                <w:b w:val="0"/>
                <w:bCs w:val="0"/>
                <w:kern w:val="0"/>
                <w:sz w:val="16"/>
                <w:szCs w:val="16"/>
              </w:rPr>
            </w:pPr>
          </w:p>
        </w:tc>
        <w:tc>
          <w:tcPr>
            <w:tcW w:w="3178" w:type="dxa"/>
            <w:gridSpan w:val="4"/>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873" w:type="dxa"/>
            <w:gridSpan w:val="2"/>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通讯地址</w:t>
            </w:r>
          </w:p>
        </w:tc>
        <w:tc>
          <w:tcPr>
            <w:tcW w:w="5552" w:type="dxa"/>
            <w:gridSpan w:val="6"/>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941" w:type="dxa"/>
            <w:gridSpan w:val="2"/>
            <w:tcBorders>
              <w:tl2br w:val="nil"/>
              <w:tr2bl w:val="nil"/>
            </w:tcBorders>
            <w:shd w:val="clear" w:color="auto" w:fill="D9D9D9"/>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邮政编码</w:t>
            </w:r>
          </w:p>
        </w:tc>
        <w:tc>
          <w:tcPr>
            <w:tcW w:w="1873" w:type="dxa"/>
            <w:gridSpan w:val="2"/>
            <w:tcBorders>
              <w:tl2br w:val="nil"/>
              <w:tr2bl w:val="nil"/>
            </w:tcBorders>
            <w:shd w:val="clear" w:color="auto" w:fill="auto"/>
            <w:vAlign w:val="center"/>
          </w:tcPr>
          <w:p>
            <w:pPr>
              <w:widowControl/>
              <w:jc w:val="left"/>
              <w:rPr>
                <w:rFonts w:hint="default" w:ascii="宋体" w:hAnsi="宋体" w:eastAsia="宋体" w:cs="宋体"/>
                <w:b w:val="0"/>
                <w:bCs w:val="0"/>
                <w:kern w:val="0"/>
                <w:sz w:val="16"/>
                <w:szCs w:val="16"/>
                <w:lang w:val="en-US" w:eastAsia="zh-CN"/>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vAlign w:val="center"/>
          </w:tcPr>
          <w:p>
            <w:pPr>
              <w:widowControl/>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电子对账单</w:t>
            </w:r>
          </w:p>
        </w:tc>
        <w:tc>
          <w:tcPr>
            <w:tcW w:w="2883" w:type="dxa"/>
            <w:gridSpan w:val="2"/>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需要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不需要</w:t>
            </w:r>
          </w:p>
        </w:tc>
        <w:tc>
          <w:tcPr>
            <w:tcW w:w="1432" w:type="dxa"/>
            <w:gridSpan w:val="2"/>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账单</w:t>
            </w:r>
            <w:r>
              <w:rPr>
                <w:rFonts w:hint="eastAsia" w:ascii="宋体" w:hAnsi="宋体" w:cs="宋体"/>
                <w:b w:val="0"/>
                <w:bCs w:val="0"/>
                <w:kern w:val="0"/>
                <w:sz w:val="16"/>
                <w:szCs w:val="16"/>
                <w:lang w:val="en-US" w:eastAsia="zh-CN"/>
              </w:rPr>
              <w:t>接收邮箱</w:t>
            </w:r>
          </w:p>
        </w:tc>
        <w:tc>
          <w:tcPr>
            <w:tcW w:w="5051" w:type="dxa"/>
            <w:gridSpan w:val="6"/>
            <w:tcBorders>
              <w:tl2br w:val="nil"/>
              <w:tr2bl w:val="nil"/>
            </w:tcBorders>
            <w:shd w:val="clear" w:color="auto" w:fill="auto"/>
            <w:vAlign w:val="center"/>
          </w:tcPr>
          <w:p>
            <w:pPr>
              <w:widowControl/>
              <w:jc w:val="left"/>
              <w:rPr>
                <w:rFonts w:hint="eastAsia" w:ascii="宋体" w:hAnsi="宋体" w:eastAsia="宋体" w:cs="宋体"/>
                <w:b w:val="0"/>
                <w:bCs w:val="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是否符合专业投资者条件</w:t>
            </w:r>
          </w:p>
        </w:tc>
        <w:tc>
          <w:tcPr>
            <w:tcW w:w="7493" w:type="dxa"/>
            <w:gridSpan w:val="8"/>
            <w:tcBorders>
              <w:tl2br w:val="nil"/>
              <w:tr2bl w:val="nil"/>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1、金融资产不低于500万元人民币，或者最近3年个人年均收入不低于50万元人民币。</w:t>
            </w:r>
          </w:p>
          <w:p>
            <w:pP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2、具有2年以上证券、基金、期货、黄金、外汇等投资经历，或者具有2年以上金融产品设计、投资、风险管理及相关工作经历的自然人投资者，或者属于《证券期货投资者适当性管理办法》第八条第（一）款所规定的专业投资者的高级管理人员、获得职业资格认证的从事金融相关业务的注册会计师和律师。</w:t>
            </w:r>
          </w:p>
        </w:tc>
        <w:tc>
          <w:tcPr>
            <w:tcW w:w="1873" w:type="dxa"/>
            <w:gridSpan w:val="2"/>
            <w:tcBorders>
              <w:tl2br w:val="nil"/>
              <w:tr2bl w:val="nil"/>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是  </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否</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restart"/>
            <w:tcBorders>
              <w:tl2br w:val="nil"/>
              <w:tr2bl w:val="nil"/>
            </w:tcBorders>
            <w:shd w:val="clear" w:color="auto" w:fill="F2F2F2"/>
            <w:vAlign w:val="center"/>
          </w:tcPr>
          <w:p>
            <w:pPr>
              <w:widowControl/>
              <w:spacing w:beforeLines="0" w:afterLines="0"/>
              <w:jc w:val="center"/>
              <w:rPr>
                <w:rFonts w:hint="eastAsia" w:ascii="宋体" w:hAnsi="宋体" w:eastAsia="宋体" w:cs="宋体"/>
                <w:b w:val="0"/>
                <w:bCs w:val="0"/>
                <w:kern w:val="0"/>
                <w:sz w:val="16"/>
                <w:szCs w:val="16"/>
              </w:rPr>
            </w:pPr>
            <w:r>
              <w:rPr>
                <w:rFonts w:hint="eastAsia" w:ascii="宋体" w:hAnsi="宋体" w:cs="宋体"/>
                <w:b w:val="0"/>
                <w:bCs w:val="0"/>
                <w:color w:val="000000"/>
                <w:kern w:val="0"/>
                <w:sz w:val="16"/>
                <w:szCs w:val="16"/>
              </w:rPr>
              <w:t>实际控制</w:t>
            </w:r>
            <w:r>
              <w:rPr>
                <w:rFonts w:hint="eastAsia" w:ascii="宋体" w:hAnsi="宋体" w:cs="宋体"/>
                <w:b w:val="0"/>
                <w:bCs w:val="0"/>
                <w:color w:val="000000"/>
                <w:kern w:val="0"/>
                <w:sz w:val="16"/>
                <w:szCs w:val="16"/>
                <w:lang w:val="en-US" w:eastAsia="zh-CN"/>
              </w:rPr>
              <w:t>人类型</w:t>
            </w:r>
          </w:p>
        </w:tc>
        <w:tc>
          <w:tcPr>
            <w:tcW w:w="9366" w:type="dxa"/>
            <w:gridSpan w:val="10"/>
            <w:tcBorders>
              <w:tl2br w:val="nil"/>
              <w:tr2bl w:val="nil"/>
            </w:tcBorders>
            <w:shd w:val="clear" w:color="auto" w:fill="F2F2F2"/>
            <w:noWrap/>
            <w:vAlign w:val="center"/>
          </w:tcPr>
          <w:p>
            <w:pPr>
              <w:widowControl/>
              <w:ind w:firstLine="0" w:firstLineChars="0"/>
              <w:jc w:val="left"/>
              <w:rPr>
                <w:rFonts w:hint="default" w:ascii="宋体" w:hAnsi="宋体" w:eastAsia="宋体" w:cs="宋体"/>
                <w:b w:val="0"/>
                <w:bCs w:val="0"/>
                <w:kern w:val="0"/>
                <w:sz w:val="16"/>
                <w:szCs w:val="16"/>
                <w:u w:val="single"/>
              </w:rPr>
            </w:pPr>
            <w:r>
              <w:rPr>
                <w:rFonts w:hint="eastAsia" w:ascii="宋体" w:hAnsi="宋体" w:cs="宋体"/>
                <w:b w:val="0"/>
                <w:bCs w:val="0"/>
                <w:kern w:val="0"/>
                <w:sz w:val="16"/>
                <w:szCs w:val="16"/>
                <w:lang w:eastAsia="zh-CN"/>
              </w:rPr>
              <w:t>□</w:t>
            </w:r>
            <w:r>
              <w:rPr>
                <w:rFonts w:hint="eastAsia" w:ascii="宋体" w:hAnsi="宋体" w:cs="宋体"/>
                <w:b w:val="0"/>
                <w:color w:val="000000"/>
                <w:kern w:val="0"/>
                <w:sz w:val="16"/>
                <w:szCs w:val="16"/>
                <w:lang w:val="en-US" w:eastAsia="zh-CN"/>
              </w:rPr>
              <w:t>本人</w:t>
            </w:r>
            <w:r>
              <w:rPr>
                <w:rFonts w:hint="eastAsia" w:ascii="宋体" w:hAnsi="宋体" w:cs="宋体"/>
                <w:b w:val="0"/>
                <w:color w:val="000000"/>
                <w:kern w:val="0"/>
                <w:sz w:val="16"/>
                <w:szCs w:val="16"/>
              </w:rPr>
              <w:t xml:space="preserve"> </w:t>
            </w:r>
            <w:r>
              <w:rPr>
                <w:rFonts w:hint="eastAsia" w:ascii="宋体" w:hAnsi="宋体" w:cs="宋体"/>
                <w:b w:val="0"/>
                <w:color w:val="00000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cs="宋体"/>
                <w:b w:val="0"/>
                <w:color w:val="000000"/>
                <w:kern w:val="0"/>
                <w:sz w:val="16"/>
                <w:szCs w:val="16"/>
                <w:lang w:val="en-US" w:eastAsia="zh-CN"/>
              </w:rPr>
              <w:t>他人，</w:t>
            </w:r>
            <w:r>
              <w:rPr>
                <w:rFonts w:hint="eastAsia" w:ascii="宋体" w:hAnsi="宋体" w:cs="宋体"/>
                <w:b w:val="0"/>
                <w:color w:val="000000"/>
                <w:kern w:val="0"/>
                <w:sz w:val="16"/>
                <w:szCs w:val="16"/>
              </w:rPr>
              <w:t>请</w:t>
            </w:r>
            <w:r>
              <w:rPr>
                <w:rFonts w:hint="eastAsia" w:ascii="宋体" w:hAnsi="宋体" w:cs="宋体"/>
                <w:b w:val="0"/>
                <w:color w:val="000000"/>
                <w:kern w:val="0"/>
                <w:sz w:val="16"/>
                <w:szCs w:val="16"/>
                <w:lang w:val="en-US" w:eastAsia="zh-CN"/>
              </w:rPr>
              <w:t>继续</w:t>
            </w:r>
            <w:r>
              <w:rPr>
                <w:rFonts w:hint="eastAsia" w:ascii="宋体" w:hAnsi="宋体" w:cs="宋体"/>
                <w:b w:val="0"/>
                <w:color w:val="000000"/>
                <w:kern w:val="0"/>
                <w:sz w:val="16"/>
                <w:szCs w:val="16"/>
              </w:rPr>
              <w:t>填写下方实际控制投资者的自然人，并说明取得实际控制关系的方式或途径：</w:t>
            </w:r>
            <w:r>
              <w:rPr>
                <w:rFonts w:hint="eastAsia" w:ascii="宋体" w:hAnsi="宋体" w:cs="宋体"/>
                <w:b w:val="0"/>
                <w:color w:val="000000"/>
                <w:kern w:val="0"/>
                <w:sz w:val="16"/>
                <w:szCs w:val="16"/>
                <w:u w:val="single"/>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2820" w:type="dxa"/>
            <w:gridSpan w:val="3"/>
            <w:tcBorders>
              <w:tl2br w:val="nil"/>
              <w:tr2bl w:val="nil"/>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37" w:type="dxa"/>
            <w:gridSpan w:val="2"/>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3814" w:type="dxa"/>
            <w:gridSpan w:val="4"/>
            <w:tcBorders>
              <w:tl2br w:val="nil"/>
              <w:tr2bl w:val="nil"/>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2820" w:type="dxa"/>
            <w:gridSpan w:val="3"/>
            <w:tcBorders>
              <w:tl2br w:val="nil"/>
              <w:tr2bl w:val="nil"/>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37" w:type="dxa"/>
            <w:gridSpan w:val="2"/>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3814" w:type="dxa"/>
            <w:gridSpan w:val="4"/>
            <w:tcBorders>
              <w:tl2br w:val="nil"/>
              <w:tr2bl w:val="nil"/>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restart"/>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lang w:val="en-US" w:eastAsia="zh-CN"/>
              </w:rPr>
            </w:pPr>
            <w:r>
              <w:rPr>
                <w:rFonts w:hint="eastAsia" w:ascii="宋体" w:hAnsi="宋体" w:eastAsia="宋体" w:cs="宋体"/>
                <w:b w:val="0"/>
                <w:bCs w:val="0"/>
                <w:kern w:val="0"/>
                <w:sz w:val="16"/>
                <w:szCs w:val="16"/>
              </w:rPr>
              <w:t>实际受益人</w:t>
            </w:r>
            <w:r>
              <w:rPr>
                <w:rFonts w:hint="eastAsia" w:ascii="宋体" w:hAnsi="宋体" w:cs="宋体"/>
                <w:b w:val="0"/>
                <w:bCs w:val="0"/>
                <w:kern w:val="0"/>
                <w:sz w:val="16"/>
                <w:szCs w:val="16"/>
                <w:lang w:val="en-US" w:eastAsia="zh-CN"/>
              </w:rPr>
              <w:t>类型</w:t>
            </w:r>
          </w:p>
        </w:tc>
        <w:tc>
          <w:tcPr>
            <w:tcW w:w="9366" w:type="dxa"/>
            <w:gridSpan w:val="10"/>
            <w:tcBorders>
              <w:tl2br w:val="nil"/>
              <w:tr2bl w:val="nil"/>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本人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他人，请继续填写以下信息</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与本人关系：</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2820" w:type="dxa"/>
            <w:gridSpan w:val="3"/>
            <w:tcBorders>
              <w:tl2br w:val="nil"/>
              <w:tr2bl w:val="nil"/>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37" w:type="dxa"/>
            <w:gridSpan w:val="2"/>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3814" w:type="dxa"/>
            <w:gridSpan w:val="4"/>
            <w:tcBorders>
              <w:tl2br w:val="nil"/>
              <w:tr2bl w:val="nil"/>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2820" w:type="dxa"/>
            <w:gridSpan w:val="3"/>
            <w:tcBorders>
              <w:tl2br w:val="nil"/>
              <w:tr2bl w:val="nil"/>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37" w:type="dxa"/>
            <w:gridSpan w:val="2"/>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3814" w:type="dxa"/>
            <w:gridSpan w:val="4"/>
            <w:tcBorders>
              <w:tl2br w:val="nil"/>
              <w:tr2bl w:val="nil"/>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cs="宋体"/>
                <w:kern w:val="0"/>
                <w:sz w:val="16"/>
                <w:szCs w:val="16"/>
              </w:rPr>
              <w:t>是否为特定自然人</w:t>
            </w:r>
          </w:p>
        </w:tc>
        <w:tc>
          <w:tcPr>
            <w:tcW w:w="9366" w:type="dxa"/>
            <w:gridSpan w:val="10"/>
            <w:tcBorders>
              <w:tl2br w:val="nil"/>
              <w:tr2bl w:val="nil"/>
            </w:tcBorders>
            <w:shd w:val="clear" w:color="auto" w:fill="auto"/>
            <w:noWrap/>
            <w:vAlign w:val="center"/>
          </w:tcPr>
          <w:p>
            <w:pPr>
              <w:widowControl/>
              <w:ind w:left="1767" w:hanging="1760" w:hangingChars="1100"/>
              <w:jc w:val="left"/>
              <w:rPr>
                <w:rFonts w:hint="eastAsia" w:ascii="宋体" w:hAnsi="宋体" w:cs="宋体"/>
                <w:b w:val="0"/>
                <w:bCs w:val="0"/>
                <w:kern w:val="0"/>
                <w:sz w:val="16"/>
                <w:szCs w:val="16"/>
                <w:lang w:eastAsia="zh-CN"/>
              </w:rPr>
            </w:pPr>
            <w:r>
              <w:rPr>
                <w:rFonts w:hint="eastAsia" w:ascii="宋体" w:hAnsi="宋体" w:cs="宋体"/>
                <w:kern w:val="0"/>
                <w:sz w:val="16"/>
                <w:szCs w:val="16"/>
              </w:rPr>
              <w:t>☐否 ☐ 是，请选择：☐ 外国政要  ☐ 外国政要的特定关系人   ☐ 国际组织高管  ☐ 国际组织高官的特定关系人  ☐ 其他</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不良诚信记录</w:t>
            </w:r>
          </w:p>
        </w:tc>
        <w:tc>
          <w:tcPr>
            <w:tcW w:w="9366" w:type="dxa"/>
            <w:gridSpan w:val="10"/>
            <w:tcBorders>
              <w:tl2br w:val="nil"/>
              <w:tr2bl w:val="nil"/>
            </w:tcBorders>
            <w:shd w:val="clear" w:color="auto" w:fill="auto"/>
            <w:noWrap/>
            <w:vAlign w:val="center"/>
          </w:tcPr>
          <w:p>
            <w:pPr>
              <w:widowControl/>
              <w:ind w:left="1767" w:hanging="1760" w:hangingChars="1100"/>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无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有，请说明：</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1510" w:type="dxa"/>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kern w:val="0"/>
                <w:sz w:val="16"/>
                <w:szCs w:val="16"/>
              </w:rPr>
              <w:t>税收居民身份</w:t>
            </w:r>
          </w:p>
        </w:tc>
        <w:tc>
          <w:tcPr>
            <w:tcW w:w="9366" w:type="dxa"/>
            <w:gridSpan w:val="10"/>
            <w:tcBorders>
              <w:tl2br w:val="nil"/>
              <w:tr2bl w:val="nil"/>
            </w:tcBorders>
            <w:shd w:val="clear" w:color="auto" w:fill="auto"/>
            <w:noWrap/>
            <w:vAlign w:val="center"/>
          </w:tcPr>
          <w:p>
            <w:pPr>
              <w:widowControl/>
              <w:ind w:left="1760" w:leftChars="0" w:hanging="1760" w:hangingChars="1100"/>
              <w:jc w:val="left"/>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kern w:val="0"/>
                <w:sz w:val="16"/>
                <w:szCs w:val="16"/>
              </w:rPr>
              <w:t xml:space="preserve">是否为中国税收居民： □ 是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否，请填写《个人税收居民声明文件》</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510" w:type="dxa"/>
            <w:vMerge w:val="restart"/>
            <w:tcBorders>
              <w:tl2br w:val="nil"/>
              <w:tr2bl w:val="nil"/>
            </w:tcBorders>
            <w:shd w:val="clear" w:color="auto" w:fill="F2F2F2"/>
            <w:vAlign w:val="center"/>
          </w:tcPr>
          <w:p>
            <w:pPr>
              <w:widowControl/>
              <w:jc w:val="center"/>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代办人信息</w:t>
            </w:r>
          </w:p>
        </w:tc>
        <w:tc>
          <w:tcPr>
            <w:tcW w:w="1495" w:type="dxa"/>
            <w:tcBorders>
              <w:tl2br w:val="nil"/>
              <w:tr2bl w:val="nil"/>
            </w:tcBorders>
            <w:shd w:val="clear" w:color="auto" w:fill="F1F1F1" w:themeFill="background1" w:themeFillShade="F2"/>
            <w:noWrap/>
            <w:vAlign w:val="center"/>
          </w:tcPr>
          <w:p>
            <w:pPr>
              <w:widowControl/>
              <w:jc w:val="center"/>
              <w:rPr>
                <w:rFonts w:hint="eastAsia"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姓名</w:t>
            </w:r>
          </w:p>
        </w:tc>
        <w:tc>
          <w:tcPr>
            <w:tcW w:w="1976" w:type="dxa"/>
            <w:gridSpan w:val="2"/>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p>
        </w:tc>
        <w:tc>
          <w:tcPr>
            <w:tcW w:w="1183" w:type="dxa"/>
            <w:gridSpan w:val="2"/>
            <w:tcBorders>
              <w:tl2br w:val="nil"/>
              <w:tr2bl w:val="nil"/>
            </w:tcBorders>
            <w:shd w:val="clear" w:color="auto" w:fill="F1F1F1" w:themeFill="background1" w:themeFillShade="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1745" w:type="dxa"/>
            <w:gridSpan w:val="2"/>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p>
        </w:tc>
        <w:tc>
          <w:tcPr>
            <w:tcW w:w="1242" w:type="dxa"/>
            <w:gridSpan w:val="2"/>
            <w:tcBorders>
              <w:tl2br w:val="nil"/>
              <w:tr2bl w:val="nil"/>
            </w:tcBorders>
            <w:shd w:val="clear" w:color="auto" w:fill="F1F1F1" w:themeFill="background1" w:themeFillShade="F2"/>
            <w:noWrap/>
            <w:vAlign w:val="center"/>
          </w:tcPr>
          <w:p>
            <w:pPr>
              <w:widowControl/>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手机号码</w:t>
            </w:r>
          </w:p>
        </w:tc>
        <w:tc>
          <w:tcPr>
            <w:tcW w:w="1725" w:type="dxa"/>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1510" w:type="dxa"/>
            <w:vMerge w:val="continue"/>
            <w:tcBorders>
              <w:tl2br w:val="nil"/>
              <w:tr2bl w:val="nil"/>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495" w:type="dxa"/>
            <w:tcBorders>
              <w:tl2br w:val="nil"/>
              <w:tr2bl w:val="nil"/>
            </w:tcBorders>
            <w:shd w:val="clear" w:color="auto" w:fill="F1F1F1" w:themeFill="background1" w:themeFillShade="F2"/>
            <w:noWrap/>
            <w:vAlign w:val="center"/>
          </w:tcPr>
          <w:p>
            <w:pPr>
              <w:widowControl/>
              <w:jc w:val="center"/>
              <w:rPr>
                <w:rFonts w:hint="eastAsia"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证件号码</w:t>
            </w:r>
          </w:p>
        </w:tc>
        <w:tc>
          <w:tcPr>
            <w:tcW w:w="1976" w:type="dxa"/>
            <w:gridSpan w:val="2"/>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p>
        </w:tc>
        <w:tc>
          <w:tcPr>
            <w:tcW w:w="1183" w:type="dxa"/>
            <w:gridSpan w:val="2"/>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4712" w:type="dxa"/>
            <w:gridSpan w:val="5"/>
            <w:tcBorders>
              <w:tl2br w:val="nil"/>
              <w:tr2bl w:val="nil"/>
            </w:tcBorders>
            <w:shd w:val="clear" w:color="auto" w:fill="auto"/>
            <w:noWrap/>
            <w:vAlign w:val="center"/>
          </w:tcPr>
          <w:p>
            <w:pPr>
              <w:widowControl/>
              <w:jc w:val="center"/>
              <w:rPr>
                <w:rFonts w:hint="eastAsia" w:ascii="宋体" w:hAnsi="宋体" w:eastAsia="宋体" w:cs="宋体"/>
                <w:b w:val="0"/>
                <w:bCs w:val="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10876" w:type="dxa"/>
            <w:gridSpan w:val="11"/>
            <w:tcBorders>
              <w:tl2br w:val="nil"/>
              <w:tr2bl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本投资人已了解国家有关证券投资基金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cs="宋体"/>
                <w:b/>
                <w:bCs/>
                <w:color w:val="000000"/>
                <w:kern w:val="0"/>
                <w:sz w:val="16"/>
                <w:szCs w:val="16"/>
                <w:lang w:val="en-US" w:eastAsia="zh-CN"/>
              </w:rPr>
              <w:t>/资产管理合同</w:t>
            </w:r>
            <w:r>
              <w:rPr>
                <w:rFonts w:hint="eastAsia" w:ascii="宋体" w:hAnsi="宋体" w:eastAsia="宋体" w:cs="宋体"/>
                <w:b/>
                <w:bCs/>
                <w:color w:val="000000"/>
                <w:kern w:val="0"/>
                <w:sz w:val="16"/>
                <w:szCs w:val="16"/>
              </w:rPr>
              <w:t>、最新招募</w:t>
            </w:r>
            <w:r>
              <w:rPr>
                <w:rFonts w:hint="eastAsia" w:ascii="宋体" w:hAnsi="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投资人保证此表中所填信息真实、准确、完整，并对其负责，本投资人授权博时财富基金销售有限公司在必要时可通过第三方机构核实本人提供信息的准确性，同时承诺用于投资的资金来源合法合规。</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本投资人承诺以上信息发生变更时，及时告知贵机构并办理相关变更手续，可能影响风险承受能力的，本投资人将重新评估风险承受能力等级，如因资料不实或更改不及时而导致的法律责任自行承担。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本投资人了解基金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投资具有风险，需要进行风险承受能力测评后方可进行认购、申购和转换交易。本投资人已谨慎评估自身风险承受能力、了解自身风险承受能力等级和所投资基金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投资人了解根据法规要求，若被评定为风险承受能力最低类别的投资者，将不能投资于风险等级高于最低风险承受能力的产品或接受相关服务。签字以示以上承诺及申请意愿为本投资人真实意思表示。</w:t>
            </w:r>
          </w:p>
          <w:p>
            <w:pPr>
              <w:widowControl/>
              <w:jc w:val="left"/>
              <w:rPr>
                <w:rFonts w:hint="eastAsia" w:ascii="宋体" w:hAnsi="宋体" w:eastAsia="宋体" w:cs="宋体"/>
                <w:b/>
                <w:bCs/>
                <w:color w:val="000000"/>
                <w:kern w:val="0"/>
                <w:sz w:val="16"/>
                <w:szCs w:val="16"/>
              </w:rPr>
            </w:pP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0876" w:type="dxa"/>
            <w:gridSpan w:val="11"/>
            <w:tcBorders>
              <w:tl2br w:val="nil"/>
              <w:tr2bl w:val="nil"/>
            </w:tcBorders>
            <w:shd w:val="clear" w:color="auto" w:fill="auto"/>
            <w:vAlign w:val="center"/>
          </w:tcPr>
          <w:p>
            <w:pPr>
              <w:widowControl/>
              <w:jc w:val="left"/>
              <w:rPr>
                <w:rFonts w:hint="default" w:ascii="宋体" w:hAnsi="宋体" w:eastAsia="宋体" w:cs="宋体"/>
                <w:b/>
                <w:bCs/>
                <w:color w:val="000000"/>
                <w:kern w:val="0"/>
                <w:sz w:val="16"/>
                <w:szCs w:val="16"/>
                <w:lang w:val="en-US" w:eastAsia="zh-CN"/>
              </w:rPr>
            </w:pPr>
            <w:r>
              <w:rPr>
                <w:rFonts w:hint="eastAsia" w:ascii="宋体" w:hAnsi="宋体" w:eastAsia="宋体" w:cs="宋体"/>
                <w:b/>
                <w:bCs/>
                <w:color w:val="000000"/>
                <w:kern w:val="0"/>
                <w:sz w:val="16"/>
                <w:szCs w:val="16"/>
              </w:rPr>
              <w:t xml:space="preserve"> 投资人签字:                                                                      年       月       日                                                             </w:t>
            </w:r>
            <w:r>
              <w:rPr>
                <w:rFonts w:hint="eastAsia" w:ascii="宋体" w:hAnsi="宋体" w:cs="宋体"/>
                <w:b/>
                <w:bCs/>
                <w:color w:val="000000"/>
                <w:kern w:val="0"/>
                <w:sz w:val="16"/>
                <w:szCs w:val="16"/>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0876" w:type="dxa"/>
            <w:gridSpan w:val="11"/>
            <w:tcBorders>
              <w:tl2br w:val="nil"/>
              <w:tr2bl w:val="nil"/>
            </w:tcBorders>
            <w:shd w:val="clear" w:color="auto" w:fill="auto"/>
            <w:vAlign w:val="center"/>
          </w:tcPr>
          <w:p>
            <w:pPr>
              <w:widowControl/>
              <w:jc w:val="left"/>
              <w:rPr>
                <w:rFonts w:hint="default" w:ascii="宋体" w:hAnsi="宋体" w:eastAsia="宋体" w:cs="宋体"/>
                <w:b/>
                <w:bCs/>
                <w:color w:val="000000"/>
                <w:kern w:val="0"/>
                <w:sz w:val="16"/>
                <w:szCs w:val="16"/>
                <w:lang w:val="en-US" w:eastAsia="zh-CN"/>
              </w:rPr>
            </w:pPr>
            <w:r>
              <w:rPr>
                <w:rFonts w:hint="eastAsia" w:ascii="宋体" w:hAnsi="宋体" w:eastAsia="宋体" w:cs="宋体"/>
                <w:color w:val="000000"/>
                <w:kern w:val="0"/>
                <w:sz w:val="16"/>
                <w:szCs w:val="16"/>
              </w:rPr>
              <w:t>操作员:</w:t>
            </w:r>
            <w:r>
              <w:rPr>
                <w:rFonts w:hint="eastAsia" w:ascii="宋体" w:hAnsi="宋体" w:cs="宋体"/>
                <w:color w:val="000000"/>
                <w:kern w:val="0"/>
                <w:sz w:val="16"/>
                <w:szCs w:val="16"/>
                <w:lang w:val="en-US" w:eastAsia="zh-CN"/>
              </w:rPr>
              <w:t xml:space="preserve">                                    </w:t>
            </w:r>
            <w:r>
              <w:rPr>
                <w:rFonts w:hint="eastAsia" w:ascii="宋体" w:hAnsi="宋体" w:eastAsia="宋体" w:cs="宋体"/>
                <w:color w:val="000000"/>
                <w:kern w:val="0"/>
                <w:sz w:val="16"/>
                <w:szCs w:val="16"/>
              </w:rPr>
              <w:t>复核员:</w:t>
            </w:r>
            <w:r>
              <w:rPr>
                <w:rFonts w:hint="eastAsia" w:ascii="宋体" w:hAnsi="宋体" w:cs="宋体"/>
                <w:color w:val="000000"/>
                <w:kern w:val="0"/>
                <w:sz w:val="16"/>
                <w:szCs w:val="16"/>
                <w:lang w:val="en-US" w:eastAsia="zh-CN"/>
              </w:rPr>
              <w:t xml:space="preserve">                               业务专用章</w:t>
            </w:r>
          </w:p>
        </w:tc>
      </w:tr>
    </w:tbl>
    <w:p>
      <w:pPr>
        <w:widowControl/>
        <w:spacing w:line="360" w:lineRule="auto"/>
        <w:jc w:val="left"/>
        <w:rPr>
          <w:rFonts w:hint="eastAsia" w:ascii="宋体" w:hAnsi="宋体" w:eastAsia="宋体" w:cs="宋体"/>
          <w:color w:val="000000"/>
          <w:kern w:val="0"/>
          <w:sz w:val="16"/>
          <w:szCs w:val="16"/>
        </w:rPr>
      </w:pPr>
      <w:r>
        <w:rPr>
          <w:rFonts w:hint="eastAsia" w:ascii="宋体" w:hAnsi="宋体" w:cs="宋体"/>
          <w:b w:val="0"/>
          <w:bCs w:val="0"/>
          <w:color w:val="000000"/>
          <w:kern w:val="0"/>
          <w:sz w:val="16"/>
          <w:szCs w:val="16"/>
        </w:rPr>
        <w:t>请用黑色或蓝黑色钢笔或签字笔，以正楷字体填写。如遇选择项，请在□内划“√”，涂改作废。</w:t>
      </w:r>
      <w:r>
        <w:rPr>
          <w:rFonts w:hint="eastAsia" w:ascii="宋体" w:hAnsi="宋体" w:eastAsia="宋体" w:cs="宋体"/>
          <w:color w:val="000000"/>
          <w:kern w:val="0"/>
          <w:sz w:val="16"/>
          <w:szCs w:val="16"/>
        </w:rPr>
        <w:br w:type="page"/>
      </w:r>
    </w:p>
    <w:p>
      <w:pPr>
        <w:keepNext w:val="0"/>
        <w:keepLines w:val="0"/>
        <w:pageBreakBefore w:val="0"/>
        <w:kinsoku/>
        <w:wordWrap/>
        <w:overflowPunct/>
        <w:topLinePunct w:val="0"/>
        <w:autoSpaceDE/>
        <w:autoSpaceDN/>
        <w:bidi w:val="0"/>
        <w:adjustRightInd/>
        <w:snapToGrid/>
        <w:spacing w:line="280" w:lineRule="exact"/>
        <w:textAlignment w:val="auto"/>
        <w:rPr>
          <w:rFonts w:hint="eastAsia" w:ascii="宋体" w:hAnsi="宋体" w:eastAsia="宋体" w:cs="宋体"/>
          <w:b/>
          <w:bCs/>
          <w:sz w:val="16"/>
          <w:szCs w:val="16"/>
        </w:rPr>
      </w:pPr>
      <w:r>
        <w:rPr>
          <w:rFonts w:hint="eastAsia" w:ascii="宋体" w:hAnsi="宋体" w:eastAsia="宋体" w:cs="宋体"/>
          <w:b/>
          <w:bCs/>
          <w:color w:val="000000"/>
          <w:kern w:val="0"/>
          <w:sz w:val="16"/>
          <w:szCs w:val="16"/>
        </w:rPr>
        <w:t xml:space="preserve"> </w:t>
      </w:r>
      <w:r>
        <w:rPr>
          <w:rFonts w:hint="eastAsia" w:ascii="宋体" w:hAnsi="宋体" w:eastAsia="宋体" w:cs="宋体"/>
          <w:b/>
          <w:bCs/>
          <w:sz w:val="16"/>
          <w:szCs w:val="16"/>
        </w:rPr>
        <w:t>填表须知</w:t>
      </w:r>
    </w:p>
    <w:p>
      <w:pPr>
        <w:keepNext w:val="0"/>
        <w:keepLines w:val="0"/>
        <w:pageBreakBefore w:val="0"/>
        <w:numPr>
          <w:ilvl w:val="0"/>
          <w:numId w:val="1"/>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sz w:val="16"/>
          <w:szCs w:val="16"/>
        </w:rPr>
        <w:t>办理开户、</w:t>
      </w:r>
      <w:r>
        <w:rPr>
          <w:rFonts w:hint="eastAsia" w:ascii="宋体" w:hAnsi="宋体" w:eastAsia="宋体" w:cs="宋体"/>
          <w:bCs/>
          <w:sz w:val="16"/>
          <w:szCs w:val="16"/>
        </w:rPr>
        <w:t>登记基金账号需提供填妥并由本人签字的本申请表、《个人税收居民纳税声明文件》；</w:t>
      </w:r>
    </w:p>
    <w:p>
      <w:pPr>
        <w:keepNext w:val="0"/>
        <w:keepLines w:val="0"/>
        <w:pageBreakBefore w:val="0"/>
        <w:numPr>
          <w:ilvl w:val="0"/>
          <w:numId w:val="1"/>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开户时，投资人必须出具有效身份证件原件及其签字复印件，如有代办人，还需提供代办人的有效身份证件原件及其签字复印件，以及投资人授权代办人办理基金业务的公证书原件；</w:t>
      </w:r>
    </w:p>
    <w:p>
      <w:pPr>
        <w:keepNext w:val="0"/>
        <w:keepLines w:val="0"/>
        <w:pageBreakBefore w:val="0"/>
        <w:numPr>
          <w:ilvl w:val="0"/>
          <w:numId w:val="1"/>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“银行账户信息”是博时财富用于投资人赎回、分红和退款资金划入的银行账户，该账户的户名必须和投资人名称一致。出示指定银行储蓄存折或银行借记卡原件，提供复印件；</w:t>
      </w:r>
    </w:p>
    <w:p>
      <w:pPr>
        <w:keepNext w:val="0"/>
        <w:keepLines w:val="0"/>
        <w:pageBreakBefore w:val="0"/>
        <w:numPr>
          <w:ilvl w:val="0"/>
          <w:numId w:val="1"/>
        </w:numPr>
        <w:kinsoku/>
        <w:wordWrap/>
        <w:overflowPunct/>
        <w:topLinePunct w:val="0"/>
        <w:autoSpaceDE/>
        <w:autoSpaceDN/>
        <w:bidi w:val="0"/>
        <w:adjustRightInd/>
        <w:snapToGrid/>
        <w:spacing w:line="280" w:lineRule="exact"/>
        <w:ind w:left="0" w:firstLine="0"/>
        <w:jc w:val="left"/>
        <w:textAlignment w:val="auto"/>
        <w:rPr>
          <w:rFonts w:hint="eastAsia" w:ascii="宋体" w:hAnsi="宋体" w:eastAsia="宋体" w:cs="宋体"/>
          <w:bCs/>
          <w:sz w:val="16"/>
          <w:szCs w:val="16"/>
        </w:rPr>
      </w:pPr>
      <w:r>
        <w:rPr>
          <w:rFonts w:hint="eastAsia" w:ascii="宋体" w:hAnsi="宋体" w:eastAsia="宋体" w:cs="宋体"/>
          <w:bCs/>
          <w:sz w:val="16"/>
          <w:szCs w:val="16"/>
        </w:rPr>
        <w:t>请投资人认真核对“</w:t>
      </w:r>
      <w:r>
        <w:rPr>
          <w:rFonts w:hint="eastAsia" w:ascii="宋体" w:hAnsi="宋体" w:cs="宋体"/>
          <w:bCs/>
          <w:sz w:val="16"/>
          <w:szCs w:val="16"/>
          <w:lang w:val="en-US" w:eastAsia="zh-CN"/>
        </w:rPr>
        <w:t>通讯地址</w:t>
      </w:r>
      <w:r>
        <w:rPr>
          <w:rFonts w:hint="eastAsia" w:ascii="宋体" w:hAnsi="宋体" w:eastAsia="宋体" w:cs="宋体"/>
          <w:bCs/>
          <w:sz w:val="16"/>
          <w:szCs w:val="16"/>
        </w:rPr>
        <w:t>”，并按照省-市-县/区-街道/镇-路/街-号/门牌号/楼/大厦/小区-房号/室填写；投资人需提前阅读《</w:t>
      </w:r>
      <w:r>
        <w:rPr>
          <w:rFonts w:hint="eastAsia" w:ascii="宋体" w:hAnsi="宋体" w:cs="宋体"/>
          <w:bCs/>
          <w:sz w:val="16"/>
          <w:szCs w:val="16"/>
        </w:rPr>
        <w:t>博时财富基金销售有限公司投资人权益须知</w:t>
      </w:r>
      <w:r>
        <w:rPr>
          <w:rFonts w:hint="eastAsia" w:ascii="宋体" w:hAnsi="宋体" w:eastAsia="宋体" w:cs="宋体"/>
          <w:bCs/>
          <w:sz w:val="16"/>
          <w:szCs w:val="16"/>
        </w:rPr>
        <w:t>》，并在《</w:t>
      </w:r>
      <w:r>
        <w:rPr>
          <w:rFonts w:hint="eastAsia" w:ascii="宋体" w:hAnsi="宋体" w:cs="宋体"/>
          <w:bCs/>
          <w:sz w:val="16"/>
          <w:szCs w:val="16"/>
        </w:rPr>
        <w:t>博时财富基金销售有限公司投资人权益须知</w:t>
      </w:r>
      <w:r>
        <w:rPr>
          <w:rFonts w:hint="eastAsia" w:ascii="宋体" w:hAnsi="宋体" w:eastAsia="宋体" w:cs="宋体"/>
          <w:bCs/>
          <w:sz w:val="16"/>
          <w:szCs w:val="16"/>
        </w:rPr>
        <w:t>》上签字确认；</w:t>
      </w:r>
    </w:p>
    <w:p>
      <w:pPr>
        <w:keepNext w:val="0"/>
        <w:keepLines w:val="0"/>
        <w:pageBreakBefore w:val="0"/>
        <w:numPr>
          <w:ilvl w:val="0"/>
          <w:numId w:val="1"/>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职业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请在以下类型中选择：</w:t>
      </w:r>
    </w:p>
    <w:p>
      <w:pPr>
        <w:numPr>
          <w:ilvl w:val="0"/>
          <w:numId w:val="0"/>
        </w:numPr>
        <w:spacing w:line="280" w:lineRule="exact"/>
        <w:ind w:left="319" w:leftChars="152" w:firstLine="0"/>
        <w:jc w:val="left"/>
        <w:rPr>
          <w:rFonts w:hint="eastAsia" w:ascii="宋体" w:hAnsi="宋体" w:cs="宋体"/>
          <w:bCs/>
          <w:sz w:val="16"/>
          <w:szCs w:val="16"/>
        </w:rPr>
      </w:pPr>
      <w:r>
        <w:rPr>
          <w:rFonts w:hint="eastAsia" w:ascii="宋体" w:hAnsi="宋体" w:cs="宋体"/>
          <w:bCs/>
          <w:sz w:val="16"/>
          <w:szCs w:val="16"/>
          <w:lang w:val="en-US" w:eastAsia="zh-CN"/>
        </w:rPr>
        <w:t>0</w:t>
      </w:r>
      <w:r>
        <w:rPr>
          <w:rFonts w:hint="eastAsia" w:ascii="宋体" w:hAnsi="宋体" w:cs="宋体"/>
          <w:bCs/>
          <w:sz w:val="16"/>
          <w:szCs w:val="16"/>
        </w:rPr>
        <w:t>1</w:t>
      </w:r>
      <w:r>
        <w:rPr>
          <w:rFonts w:hint="eastAsia" w:ascii="宋体" w:hAnsi="宋体" w:cs="宋体"/>
          <w:bCs/>
          <w:sz w:val="16"/>
          <w:szCs w:val="16"/>
          <w:lang w:eastAsia="zh-CN"/>
        </w:rPr>
        <w:t>|</w:t>
      </w:r>
      <w:r>
        <w:rPr>
          <w:rFonts w:hint="eastAsia" w:ascii="宋体" w:hAnsi="宋体" w:cs="宋体"/>
          <w:bCs/>
          <w:sz w:val="16"/>
          <w:szCs w:val="16"/>
        </w:rPr>
        <w:t>党政机关负责人及管理人员</w:t>
      </w:r>
      <w:r>
        <w:rPr>
          <w:rFonts w:hint="eastAsia" w:ascii="宋体" w:hAnsi="宋体" w:cs="宋体"/>
          <w:bCs/>
          <w:sz w:val="16"/>
          <w:szCs w:val="16"/>
          <w:lang w:val="en-US" w:eastAsia="zh-CN"/>
        </w:rPr>
        <w:t>、0</w:t>
      </w:r>
      <w:r>
        <w:rPr>
          <w:rFonts w:hint="eastAsia" w:ascii="宋体" w:hAnsi="宋体" w:cs="宋体"/>
          <w:bCs/>
          <w:sz w:val="16"/>
          <w:szCs w:val="16"/>
        </w:rPr>
        <w:t>2</w:t>
      </w:r>
      <w:r>
        <w:rPr>
          <w:rFonts w:hint="eastAsia" w:ascii="宋体" w:hAnsi="宋体" w:cs="宋体"/>
          <w:bCs/>
          <w:sz w:val="16"/>
          <w:szCs w:val="16"/>
          <w:lang w:eastAsia="zh-CN"/>
        </w:rPr>
        <w:t>|</w:t>
      </w:r>
      <w:r>
        <w:rPr>
          <w:rFonts w:hint="eastAsia" w:ascii="宋体" w:hAnsi="宋体" w:cs="宋体"/>
          <w:bCs/>
          <w:sz w:val="16"/>
          <w:szCs w:val="16"/>
        </w:rPr>
        <w:t>企事业单位负责人及管理人员</w:t>
      </w:r>
      <w:r>
        <w:rPr>
          <w:rFonts w:hint="eastAsia" w:ascii="宋体" w:hAnsi="宋体" w:cs="宋体"/>
          <w:bCs/>
          <w:sz w:val="16"/>
          <w:szCs w:val="16"/>
          <w:lang w:val="en-US" w:eastAsia="zh-CN"/>
        </w:rPr>
        <w:t>、0</w:t>
      </w:r>
      <w:r>
        <w:rPr>
          <w:rFonts w:hint="eastAsia" w:ascii="宋体" w:hAnsi="宋体" w:cs="宋体"/>
          <w:bCs/>
          <w:sz w:val="16"/>
          <w:szCs w:val="16"/>
        </w:rPr>
        <w:t>3</w:t>
      </w:r>
      <w:r>
        <w:rPr>
          <w:rFonts w:hint="eastAsia" w:ascii="宋体" w:hAnsi="宋体" w:cs="宋体"/>
          <w:bCs/>
          <w:sz w:val="16"/>
          <w:szCs w:val="16"/>
          <w:lang w:eastAsia="zh-CN"/>
        </w:rPr>
        <w:t>|</w:t>
      </w:r>
      <w:r>
        <w:rPr>
          <w:rFonts w:hint="eastAsia" w:ascii="宋体" w:hAnsi="宋体" w:cs="宋体"/>
          <w:bCs/>
          <w:sz w:val="16"/>
          <w:szCs w:val="16"/>
        </w:rPr>
        <w:t>民主党派和工商联负责人及管理人员</w:t>
      </w:r>
      <w:r>
        <w:rPr>
          <w:rFonts w:hint="eastAsia" w:ascii="宋体" w:hAnsi="宋体" w:cs="宋体"/>
          <w:bCs/>
          <w:sz w:val="16"/>
          <w:szCs w:val="16"/>
          <w:lang w:val="en-US" w:eastAsia="zh-CN"/>
        </w:rPr>
        <w:t>、0</w:t>
      </w:r>
      <w:r>
        <w:rPr>
          <w:rFonts w:hint="eastAsia" w:ascii="宋体" w:hAnsi="宋体" w:cs="宋体"/>
          <w:bCs/>
          <w:sz w:val="16"/>
          <w:szCs w:val="16"/>
        </w:rPr>
        <w:t>4</w:t>
      </w:r>
      <w:r>
        <w:rPr>
          <w:rFonts w:hint="eastAsia" w:ascii="宋体" w:hAnsi="宋体" w:cs="宋体"/>
          <w:bCs/>
          <w:sz w:val="16"/>
          <w:szCs w:val="16"/>
          <w:lang w:eastAsia="zh-CN"/>
        </w:rPr>
        <w:t>|</w:t>
      </w:r>
      <w:r>
        <w:rPr>
          <w:rFonts w:hint="eastAsia" w:ascii="宋体" w:hAnsi="宋体" w:cs="宋体"/>
          <w:bCs/>
          <w:sz w:val="16"/>
          <w:szCs w:val="16"/>
        </w:rPr>
        <w:t>人民团体或群众团体负责人及管理人员</w:t>
      </w:r>
      <w:r>
        <w:rPr>
          <w:rFonts w:hint="eastAsia" w:ascii="宋体" w:hAnsi="宋体" w:cs="宋体"/>
          <w:bCs/>
          <w:sz w:val="16"/>
          <w:szCs w:val="16"/>
          <w:lang w:val="en-US" w:eastAsia="zh-CN"/>
        </w:rPr>
        <w:t>、0</w:t>
      </w:r>
      <w:r>
        <w:rPr>
          <w:rFonts w:hint="eastAsia" w:ascii="宋体" w:hAnsi="宋体" w:cs="宋体"/>
          <w:bCs/>
          <w:sz w:val="16"/>
          <w:szCs w:val="16"/>
        </w:rPr>
        <w:t>5</w:t>
      </w:r>
      <w:r>
        <w:rPr>
          <w:rFonts w:hint="eastAsia" w:ascii="宋体" w:hAnsi="宋体" w:cs="宋体"/>
          <w:bCs/>
          <w:sz w:val="16"/>
          <w:szCs w:val="16"/>
          <w:lang w:eastAsia="zh-CN"/>
        </w:rPr>
        <w:t>|</w:t>
      </w:r>
      <w:r>
        <w:rPr>
          <w:rFonts w:hint="eastAsia" w:ascii="宋体" w:hAnsi="宋体" w:cs="宋体"/>
          <w:bCs/>
          <w:sz w:val="16"/>
          <w:szCs w:val="16"/>
        </w:rPr>
        <w:t>社会组织（社会团体</w:t>
      </w:r>
      <w:r>
        <w:rPr>
          <w:rFonts w:hint="eastAsia" w:ascii="宋体" w:hAnsi="宋体" w:cs="宋体"/>
          <w:bCs/>
          <w:sz w:val="16"/>
          <w:szCs w:val="16"/>
          <w:lang w:eastAsia="zh-CN"/>
        </w:rPr>
        <w:t>|</w:t>
      </w:r>
      <w:r>
        <w:rPr>
          <w:rFonts w:hint="eastAsia" w:ascii="宋体" w:hAnsi="宋体" w:cs="宋体"/>
          <w:bCs/>
          <w:sz w:val="16"/>
          <w:szCs w:val="16"/>
        </w:rPr>
        <w:t>基金会</w:t>
      </w:r>
      <w:r>
        <w:rPr>
          <w:rFonts w:hint="eastAsia" w:ascii="宋体" w:hAnsi="宋体" w:cs="宋体"/>
          <w:bCs/>
          <w:sz w:val="16"/>
          <w:szCs w:val="16"/>
          <w:lang w:eastAsia="zh-CN"/>
        </w:rPr>
        <w:t>|</w:t>
      </w:r>
      <w:r>
        <w:rPr>
          <w:rFonts w:hint="eastAsia" w:ascii="宋体" w:hAnsi="宋体" w:cs="宋体"/>
          <w:bCs/>
          <w:sz w:val="16"/>
          <w:szCs w:val="16"/>
        </w:rPr>
        <w:t>社会服务机构</w:t>
      </w:r>
      <w:r>
        <w:rPr>
          <w:rFonts w:hint="eastAsia" w:ascii="宋体" w:hAnsi="宋体" w:cs="宋体"/>
          <w:bCs/>
          <w:sz w:val="16"/>
          <w:szCs w:val="16"/>
          <w:lang w:eastAsia="zh-CN"/>
        </w:rPr>
        <w:t>|</w:t>
      </w:r>
      <w:r>
        <w:rPr>
          <w:rFonts w:hint="eastAsia" w:ascii="宋体" w:hAnsi="宋体" w:cs="宋体"/>
          <w:bCs/>
          <w:sz w:val="16"/>
          <w:szCs w:val="16"/>
        </w:rPr>
        <w:t>外国商会等）负责人及管理人员</w:t>
      </w:r>
      <w:r>
        <w:rPr>
          <w:rFonts w:hint="eastAsia" w:ascii="宋体" w:hAnsi="宋体" w:cs="宋体"/>
          <w:bCs/>
          <w:sz w:val="16"/>
          <w:szCs w:val="16"/>
          <w:lang w:val="en-US" w:eastAsia="zh-CN"/>
        </w:rPr>
        <w:t>、0</w:t>
      </w:r>
      <w:r>
        <w:rPr>
          <w:rFonts w:hint="eastAsia" w:ascii="宋体" w:hAnsi="宋体" w:cs="宋体"/>
          <w:bCs/>
          <w:sz w:val="16"/>
          <w:szCs w:val="16"/>
        </w:rPr>
        <w:t>6</w:t>
      </w:r>
      <w:r>
        <w:rPr>
          <w:rFonts w:hint="eastAsia" w:ascii="宋体" w:hAnsi="宋体" w:cs="宋体"/>
          <w:bCs/>
          <w:sz w:val="16"/>
          <w:szCs w:val="16"/>
          <w:lang w:eastAsia="zh-CN"/>
        </w:rPr>
        <w:t>|</w:t>
      </w:r>
      <w:r>
        <w:rPr>
          <w:rFonts w:hint="eastAsia" w:ascii="宋体" w:hAnsi="宋体" w:cs="宋体"/>
          <w:bCs/>
          <w:sz w:val="16"/>
          <w:szCs w:val="16"/>
        </w:rPr>
        <w:t>科学研究及教学人员</w:t>
      </w:r>
      <w:r>
        <w:rPr>
          <w:rFonts w:hint="eastAsia" w:ascii="宋体" w:hAnsi="宋体" w:cs="宋体"/>
          <w:bCs/>
          <w:sz w:val="16"/>
          <w:szCs w:val="16"/>
          <w:lang w:val="en-US" w:eastAsia="zh-CN"/>
        </w:rPr>
        <w:t>、0</w:t>
      </w:r>
      <w:r>
        <w:rPr>
          <w:rFonts w:hint="eastAsia" w:ascii="宋体" w:hAnsi="宋体" w:cs="宋体"/>
          <w:bCs/>
          <w:sz w:val="16"/>
          <w:szCs w:val="16"/>
        </w:rPr>
        <w:t>7</w:t>
      </w:r>
      <w:r>
        <w:rPr>
          <w:rFonts w:hint="eastAsia" w:ascii="宋体" w:hAnsi="宋体" w:cs="宋体"/>
          <w:bCs/>
          <w:sz w:val="16"/>
          <w:szCs w:val="16"/>
          <w:lang w:eastAsia="zh-CN"/>
        </w:rPr>
        <w:t>|</w:t>
      </w:r>
      <w:r>
        <w:rPr>
          <w:rFonts w:hint="eastAsia" w:ascii="宋体" w:hAnsi="宋体" w:cs="宋体"/>
          <w:bCs/>
          <w:sz w:val="16"/>
          <w:szCs w:val="16"/>
        </w:rPr>
        <w:t>文学艺术</w:t>
      </w:r>
      <w:r>
        <w:rPr>
          <w:rFonts w:hint="eastAsia" w:ascii="宋体" w:hAnsi="宋体" w:cs="宋体"/>
          <w:bCs/>
          <w:sz w:val="16"/>
          <w:szCs w:val="16"/>
          <w:lang w:eastAsia="zh-CN"/>
        </w:rPr>
        <w:t>|</w:t>
      </w:r>
      <w:r>
        <w:rPr>
          <w:rFonts w:hint="eastAsia" w:ascii="宋体" w:hAnsi="宋体" w:cs="宋体"/>
          <w:bCs/>
          <w:sz w:val="16"/>
          <w:szCs w:val="16"/>
        </w:rPr>
        <w:t>体育专业人员</w:t>
      </w:r>
      <w:r>
        <w:rPr>
          <w:rFonts w:hint="eastAsia" w:ascii="宋体" w:hAnsi="宋体" w:cs="宋体"/>
          <w:bCs/>
          <w:sz w:val="16"/>
          <w:szCs w:val="16"/>
          <w:lang w:val="en-US" w:eastAsia="zh-CN"/>
        </w:rPr>
        <w:t>、0</w:t>
      </w:r>
      <w:r>
        <w:rPr>
          <w:rFonts w:hint="eastAsia" w:ascii="宋体" w:hAnsi="宋体" w:cs="宋体"/>
          <w:bCs/>
          <w:sz w:val="16"/>
          <w:szCs w:val="16"/>
        </w:rPr>
        <w:t>8</w:t>
      </w:r>
      <w:r>
        <w:rPr>
          <w:rFonts w:hint="eastAsia" w:ascii="宋体" w:hAnsi="宋体" w:cs="宋体"/>
          <w:bCs/>
          <w:sz w:val="16"/>
          <w:szCs w:val="16"/>
          <w:lang w:eastAsia="zh-CN"/>
        </w:rPr>
        <w:t>|</w:t>
      </w:r>
      <w:r>
        <w:rPr>
          <w:rFonts w:hint="eastAsia" w:ascii="宋体" w:hAnsi="宋体" w:cs="宋体"/>
          <w:bCs/>
          <w:sz w:val="16"/>
          <w:szCs w:val="16"/>
        </w:rPr>
        <w:t>新闻出版</w:t>
      </w:r>
      <w:r>
        <w:rPr>
          <w:rFonts w:hint="eastAsia" w:ascii="宋体" w:hAnsi="宋体" w:cs="宋体"/>
          <w:bCs/>
          <w:sz w:val="16"/>
          <w:szCs w:val="16"/>
          <w:lang w:eastAsia="zh-CN"/>
        </w:rPr>
        <w:t>|</w:t>
      </w:r>
      <w:r>
        <w:rPr>
          <w:rFonts w:hint="eastAsia" w:ascii="宋体" w:hAnsi="宋体" w:cs="宋体"/>
          <w:bCs/>
          <w:sz w:val="16"/>
          <w:szCs w:val="16"/>
        </w:rPr>
        <w:t>文化专业人员</w:t>
      </w:r>
      <w:r>
        <w:rPr>
          <w:rFonts w:hint="eastAsia" w:ascii="宋体" w:hAnsi="宋体" w:cs="宋体"/>
          <w:bCs/>
          <w:sz w:val="16"/>
          <w:szCs w:val="16"/>
          <w:lang w:val="en-US" w:eastAsia="zh-CN"/>
        </w:rPr>
        <w:t>、0</w:t>
      </w:r>
      <w:r>
        <w:rPr>
          <w:rFonts w:hint="eastAsia" w:ascii="宋体" w:hAnsi="宋体" w:cs="宋体"/>
          <w:bCs/>
          <w:sz w:val="16"/>
          <w:szCs w:val="16"/>
        </w:rPr>
        <w:t>9</w:t>
      </w:r>
      <w:r>
        <w:rPr>
          <w:rFonts w:hint="eastAsia" w:ascii="宋体" w:hAnsi="宋体" w:cs="宋体"/>
          <w:bCs/>
          <w:sz w:val="16"/>
          <w:szCs w:val="16"/>
          <w:lang w:eastAsia="zh-CN"/>
        </w:rPr>
        <w:t>|</w:t>
      </w:r>
      <w:r>
        <w:rPr>
          <w:rFonts w:hint="eastAsia" w:ascii="宋体" w:hAnsi="宋体" w:cs="宋体"/>
          <w:bCs/>
          <w:sz w:val="16"/>
          <w:szCs w:val="16"/>
        </w:rPr>
        <w:t>卫生专业技术人员</w:t>
      </w:r>
      <w:r>
        <w:rPr>
          <w:rFonts w:hint="eastAsia" w:ascii="宋体" w:hAnsi="宋体" w:cs="宋体"/>
          <w:bCs/>
          <w:sz w:val="16"/>
          <w:szCs w:val="16"/>
          <w:lang w:val="en-US" w:eastAsia="zh-CN"/>
        </w:rPr>
        <w:t>、</w:t>
      </w:r>
      <w:r>
        <w:rPr>
          <w:rFonts w:hint="eastAsia" w:ascii="宋体" w:hAnsi="宋体" w:cs="宋体"/>
          <w:bCs/>
          <w:sz w:val="16"/>
          <w:szCs w:val="16"/>
        </w:rPr>
        <w:t>10</w:t>
      </w:r>
      <w:r>
        <w:rPr>
          <w:rFonts w:hint="eastAsia" w:ascii="宋体" w:hAnsi="宋体" w:cs="宋体"/>
          <w:bCs/>
          <w:sz w:val="16"/>
          <w:szCs w:val="16"/>
          <w:lang w:eastAsia="zh-CN"/>
        </w:rPr>
        <w:t>|</w:t>
      </w:r>
      <w:r>
        <w:rPr>
          <w:rFonts w:hint="eastAsia" w:ascii="宋体" w:hAnsi="宋体" w:cs="宋体"/>
          <w:bCs/>
          <w:sz w:val="16"/>
          <w:szCs w:val="16"/>
        </w:rPr>
        <w:t>工程</w:t>
      </w:r>
      <w:r>
        <w:rPr>
          <w:rFonts w:hint="eastAsia" w:ascii="宋体" w:hAnsi="宋体" w:cs="宋体"/>
          <w:bCs/>
          <w:sz w:val="16"/>
          <w:szCs w:val="16"/>
          <w:lang w:eastAsia="zh-CN"/>
        </w:rPr>
        <w:t>|</w:t>
      </w:r>
      <w:r>
        <w:rPr>
          <w:rFonts w:hint="eastAsia" w:ascii="宋体" w:hAnsi="宋体" w:cs="宋体"/>
          <w:bCs/>
          <w:sz w:val="16"/>
          <w:szCs w:val="16"/>
        </w:rPr>
        <w:t>农业专业人员</w:t>
      </w:r>
      <w:r>
        <w:rPr>
          <w:rFonts w:hint="eastAsia" w:ascii="宋体" w:hAnsi="宋体" w:cs="宋体"/>
          <w:bCs/>
          <w:sz w:val="16"/>
          <w:szCs w:val="16"/>
          <w:lang w:val="en-US" w:eastAsia="zh-CN"/>
        </w:rPr>
        <w:t>、</w:t>
      </w:r>
      <w:r>
        <w:rPr>
          <w:rFonts w:hint="eastAsia" w:ascii="宋体" w:hAnsi="宋体" w:cs="宋体"/>
          <w:bCs/>
          <w:sz w:val="16"/>
          <w:szCs w:val="16"/>
        </w:rPr>
        <w:t>11</w:t>
      </w:r>
      <w:r>
        <w:rPr>
          <w:rFonts w:hint="eastAsia" w:ascii="宋体" w:hAnsi="宋体" w:cs="宋体"/>
          <w:bCs/>
          <w:sz w:val="16"/>
          <w:szCs w:val="16"/>
          <w:lang w:eastAsia="zh-CN"/>
        </w:rPr>
        <w:t>|</w:t>
      </w:r>
      <w:r>
        <w:rPr>
          <w:rFonts w:hint="eastAsia" w:ascii="宋体" w:hAnsi="宋体" w:cs="宋体"/>
          <w:bCs/>
          <w:sz w:val="16"/>
          <w:szCs w:val="16"/>
        </w:rPr>
        <w:t>法律</w:t>
      </w:r>
      <w:r>
        <w:rPr>
          <w:rFonts w:hint="eastAsia" w:ascii="宋体" w:hAnsi="宋体" w:cs="宋体"/>
          <w:bCs/>
          <w:sz w:val="16"/>
          <w:szCs w:val="16"/>
          <w:lang w:eastAsia="zh-CN"/>
        </w:rPr>
        <w:t>|</w:t>
      </w:r>
      <w:r>
        <w:rPr>
          <w:rFonts w:hint="eastAsia" w:ascii="宋体" w:hAnsi="宋体" w:cs="宋体"/>
          <w:bCs/>
          <w:sz w:val="16"/>
          <w:szCs w:val="16"/>
        </w:rPr>
        <w:t>会计</w:t>
      </w:r>
      <w:r>
        <w:rPr>
          <w:rFonts w:hint="eastAsia" w:ascii="宋体" w:hAnsi="宋体" w:cs="宋体"/>
          <w:bCs/>
          <w:sz w:val="16"/>
          <w:szCs w:val="16"/>
          <w:lang w:eastAsia="zh-CN"/>
        </w:rPr>
        <w:t>|</w:t>
      </w:r>
      <w:r>
        <w:rPr>
          <w:rFonts w:hint="eastAsia" w:ascii="宋体" w:hAnsi="宋体" w:cs="宋体"/>
          <w:bCs/>
          <w:sz w:val="16"/>
          <w:szCs w:val="16"/>
        </w:rPr>
        <w:t>审计</w:t>
      </w:r>
      <w:r>
        <w:rPr>
          <w:rFonts w:hint="eastAsia" w:ascii="宋体" w:hAnsi="宋体" w:cs="宋体"/>
          <w:bCs/>
          <w:sz w:val="16"/>
          <w:szCs w:val="16"/>
          <w:lang w:eastAsia="zh-CN"/>
        </w:rPr>
        <w:t>|</w:t>
      </w:r>
      <w:r>
        <w:rPr>
          <w:rFonts w:hint="eastAsia" w:ascii="宋体" w:hAnsi="宋体" w:cs="宋体"/>
          <w:bCs/>
          <w:sz w:val="16"/>
          <w:szCs w:val="16"/>
        </w:rPr>
        <w:t>税务专业人员</w:t>
      </w:r>
      <w:r>
        <w:rPr>
          <w:rFonts w:hint="eastAsia" w:ascii="宋体" w:hAnsi="宋体" w:cs="宋体"/>
          <w:bCs/>
          <w:sz w:val="16"/>
          <w:szCs w:val="16"/>
          <w:lang w:val="en-US" w:eastAsia="zh-CN"/>
        </w:rPr>
        <w:t>、</w:t>
      </w:r>
      <w:r>
        <w:rPr>
          <w:rFonts w:hint="eastAsia" w:ascii="宋体" w:hAnsi="宋体" w:cs="宋体"/>
          <w:bCs/>
          <w:sz w:val="16"/>
          <w:szCs w:val="16"/>
        </w:rPr>
        <w:t>12</w:t>
      </w:r>
      <w:r>
        <w:rPr>
          <w:rFonts w:hint="eastAsia" w:ascii="宋体" w:hAnsi="宋体" w:cs="宋体"/>
          <w:bCs/>
          <w:sz w:val="16"/>
          <w:szCs w:val="16"/>
          <w:lang w:eastAsia="zh-CN"/>
        </w:rPr>
        <w:t>|</w:t>
      </w:r>
      <w:r>
        <w:rPr>
          <w:rFonts w:hint="eastAsia" w:ascii="宋体" w:hAnsi="宋体" w:cs="宋体"/>
          <w:bCs/>
          <w:sz w:val="16"/>
          <w:szCs w:val="16"/>
        </w:rPr>
        <w:t>经济和金融专业人员</w:t>
      </w:r>
      <w:r>
        <w:rPr>
          <w:rFonts w:hint="eastAsia" w:ascii="宋体" w:hAnsi="宋体" w:cs="宋体"/>
          <w:bCs/>
          <w:sz w:val="16"/>
          <w:szCs w:val="16"/>
          <w:lang w:val="en-US" w:eastAsia="zh-CN"/>
        </w:rPr>
        <w:t>、</w:t>
      </w:r>
      <w:r>
        <w:rPr>
          <w:rFonts w:hint="eastAsia" w:ascii="宋体" w:hAnsi="宋体" w:cs="宋体"/>
          <w:bCs/>
          <w:sz w:val="16"/>
          <w:szCs w:val="16"/>
        </w:rPr>
        <w:t>13</w:t>
      </w:r>
      <w:r>
        <w:rPr>
          <w:rFonts w:hint="eastAsia" w:ascii="宋体" w:hAnsi="宋体" w:cs="宋体"/>
          <w:bCs/>
          <w:sz w:val="16"/>
          <w:szCs w:val="16"/>
          <w:lang w:eastAsia="zh-CN"/>
        </w:rPr>
        <w:t>|</w:t>
      </w:r>
      <w:r>
        <w:rPr>
          <w:rFonts w:hint="eastAsia" w:ascii="宋体" w:hAnsi="宋体" w:cs="宋体"/>
          <w:bCs/>
          <w:sz w:val="16"/>
          <w:szCs w:val="16"/>
        </w:rPr>
        <w:t>宗教人士等特殊职业人员</w:t>
      </w:r>
      <w:r>
        <w:rPr>
          <w:rFonts w:hint="eastAsia" w:ascii="宋体" w:hAnsi="宋体" w:cs="宋体"/>
          <w:bCs/>
          <w:sz w:val="16"/>
          <w:szCs w:val="16"/>
          <w:lang w:val="en-US" w:eastAsia="zh-CN"/>
        </w:rPr>
        <w:t>、</w:t>
      </w:r>
      <w:r>
        <w:rPr>
          <w:rFonts w:hint="eastAsia" w:ascii="宋体" w:hAnsi="宋体" w:cs="宋体"/>
          <w:bCs/>
          <w:sz w:val="16"/>
          <w:szCs w:val="16"/>
        </w:rPr>
        <w:t>14</w:t>
      </w:r>
      <w:r>
        <w:rPr>
          <w:rFonts w:hint="eastAsia" w:ascii="宋体" w:hAnsi="宋体" w:cs="宋体"/>
          <w:bCs/>
          <w:sz w:val="16"/>
          <w:szCs w:val="16"/>
          <w:lang w:eastAsia="zh-CN"/>
        </w:rPr>
        <w:t>|</w:t>
      </w:r>
      <w:r>
        <w:rPr>
          <w:rFonts w:hint="eastAsia" w:ascii="宋体" w:hAnsi="宋体" w:cs="宋体"/>
          <w:bCs/>
          <w:sz w:val="16"/>
          <w:szCs w:val="16"/>
        </w:rPr>
        <w:t>其他专业技术人员</w:t>
      </w:r>
      <w:r>
        <w:rPr>
          <w:rFonts w:hint="eastAsia" w:ascii="宋体" w:hAnsi="宋体" w:cs="宋体"/>
          <w:bCs/>
          <w:sz w:val="16"/>
          <w:szCs w:val="16"/>
          <w:lang w:val="en-US" w:eastAsia="zh-CN"/>
        </w:rPr>
        <w:t>、</w:t>
      </w:r>
      <w:r>
        <w:rPr>
          <w:rFonts w:hint="eastAsia" w:ascii="宋体" w:hAnsi="宋体" w:cs="宋体"/>
          <w:bCs/>
          <w:sz w:val="16"/>
          <w:szCs w:val="16"/>
        </w:rPr>
        <w:t>15</w:t>
      </w:r>
      <w:r>
        <w:rPr>
          <w:rFonts w:hint="eastAsia" w:ascii="宋体" w:hAnsi="宋体" w:cs="宋体"/>
          <w:bCs/>
          <w:sz w:val="16"/>
          <w:szCs w:val="16"/>
          <w:lang w:eastAsia="zh-CN"/>
        </w:rPr>
        <w:t>|</w:t>
      </w:r>
      <w:r>
        <w:rPr>
          <w:rFonts w:hint="eastAsia" w:ascii="宋体" w:hAnsi="宋体" w:cs="宋体"/>
          <w:bCs/>
          <w:sz w:val="16"/>
          <w:szCs w:val="16"/>
        </w:rPr>
        <w:t>党政机关</w:t>
      </w:r>
      <w:r>
        <w:rPr>
          <w:rFonts w:hint="eastAsia" w:ascii="宋体" w:hAnsi="宋体" w:cs="宋体"/>
          <w:bCs/>
          <w:sz w:val="16"/>
          <w:szCs w:val="16"/>
          <w:lang w:eastAsia="zh-CN"/>
        </w:rPr>
        <w:t>|</w:t>
      </w:r>
      <w:r>
        <w:rPr>
          <w:rFonts w:hint="eastAsia" w:ascii="宋体" w:hAnsi="宋体" w:cs="宋体"/>
          <w:bCs/>
          <w:sz w:val="16"/>
          <w:szCs w:val="16"/>
        </w:rPr>
        <w:t>企事业单位行政工作人员</w:t>
      </w:r>
      <w:r>
        <w:rPr>
          <w:rFonts w:hint="eastAsia" w:ascii="宋体" w:hAnsi="宋体" w:cs="宋体"/>
          <w:bCs/>
          <w:sz w:val="16"/>
          <w:szCs w:val="16"/>
          <w:lang w:val="en-US" w:eastAsia="zh-CN"/>
        </w:rPr>
        <w:t>、</w:t>
      </w:r>
      <w:r>
        <w:rPr>
          <w:rFonts w:hint="eastAsia" w:ascii="宋体" w:hAnsi="宋体" w:cs="宋体"/>
          <w:bCs/>
          <w:sz w:val="16"/>
          <w:szCs w:val="16"/>
        </w:rPr>
        <w:t>16</w:t>
      </w:r>
      <w:r>
        <w:rPr>
          <w:rFonts w:hint="eastAsia" w:ascii="宋体" w:hAnsi="宋体" w:cs="宋体"/>
          <w:bCs/>
          <w:sz w:val="16"/>
          <w:szCs w:val="16"/>
          <w:lang w:eastAsia="zh-CN"/>
        </w:rPr>
        <w:t>|</w:t>
      </w:r>
      <w:r>
        <w:rPr>
          <w:rFonts w:hint="eastAsia" w:ascii="宋体" w:hAnsi="宋体" w:cs="宋体"/>
          <w:bCs/>
          <w:sz w:val="16"/>
          <w:szCs w:val="16"/>
        </w:rPr>
        <w:t>民主党派</w:t>
      </w:r>
      <w:r>
        <w:rPr>
          <w:rFonts w:hint="eastAsia" w:ascii="宋体" w:hAnsi="宋体" w:cs="宋体"/>
          <w:bCs/>
          <w:sz w:val="16"/>
          <w:szCs w:val="16"/>
          <w:lang w:eastAsia="zh-CN"/>
        </w:rPr>
        <w:t>|</w:t>
      </w:r>
      <w:r>
        <w:rPr>
          <w:rFonts w:hint="eastAsia" w:ascii="宋体" w:hAnsi="宋体" w:cs="宋体"/>
          <w:bCs/>
          <w:sz w:val="16"/>
          <w:szCs w:val="16"/>
        </w:rPr>
        <w:t>工商联</w:t>
      </w:r>
      <w:r>
        <w:rPr>
          <w:rFonts w:hint="eastAsia" w:ascii="宋体" w:hAnsi="宋体" w:cs="宋体"/>
          <w:bCs/>
          <w:sz w:val="16"/>
          <w:szCs w:val="16"/>
          <w:lang w:eastAsia="zh-CN"/>
        </w:rPr>
        <w:t>|</w:t>
      </w:r>
      <w:r>
        <w:rPr>
          <w:rFonts w:hint="eastAsia" w:ascii="宋体" w:hAnsi="宋体" w:cs="宋体"/>
          <w:bCs/>
          <w:sz w:val="16"/>
          <w:szCs w:val="16"/>
        </w:rPr>
        <w:t>人民团体或社会组织等单位工作人员</w:t>
      </w:r>
      <w:r>
        <w:rPr>
          <w:rFonts w:hint="eastAsia" w:ascii="宋体" w:hAnsi="宋体" w:cs="宋体"/>
          <w:bCs/>
          <w:sz w:val="16"/>
          <w:szCs w:val="16"/>
          <w:lang w:val="en-US" w:eastAsia="zh-CN"/>
        </w:rPr>
        <w:t>、</w:t>
      </w:r>
      <w:r>
        <w:rPr>
          <w:rFonts w:hint="eastAsia" w:ascii="宋体" w:hAnsi="宋体" w:cs="宋体"/>
          <w:bCs/>
          <w:sz w:val="16"/>
          <w:szCs w:val="16"/>
        </w:rPr>
        <w:t>17</w:t>
      </w:r>
      <w:r>
        <w:rPr>
          <w:rFonts w:hint="eastAsia" w:ascii="宋体" w:hAnsi="宋体" w:cs="宋体"/>
          <w:bCs/>
          <w:sz w:val="16"/>
          <w:szCs w:val="16"/>
          <w:lang w:eastAsia="zh-CN"/>
        </w:rPr>
        <w:t>|</w:t>
      </w:r>
      <w:r>
        <w:rPr>
          <w:rFonts w:hint="eastAsia" w:ascii="宋体" w:hAnsi="宋体" w:cs="宋体"/>
          <w:bCs/>
          <w:sz w:val="16"/>
          <w:szCs w:val="16"/>
        </w:rPr>
        <w:t>人民警察</w:t>
      </w:r>
      <w:r>
        <w:rPr>
          <w:rFonts w:hint="eastAsia" w:ascii="宋体" w:hAnsi="宋体" w:cs="宋体"/>
          <w:bCs/>
          <w:sz w:val="16"/>
          <w:szCs w:val="16"/>
          <w:lang w:eastAsia="zh-CN"/>
        </w:rPr>
        <w:t>|</w:t>
      </w:r>
      <w:r>
        <w:rPr>
          <w:rFonts w:hint="eastAsia" w:ascii="宋体" w:hAnsi="宋体" w:cs="宋体"/>
          <w:bCs/>
          <w:sz w:val="16"/>
          <w:szCs w:val="16"/>
        </w:rPr>
        <w:t>消防</w:t>
      </w:r>
      <w:r>
        <w:rPr>
          <w:rFonts w:hint="eastAsia" w:ascii="宋体" w:hAnsi="宋体" w:cs="宋体"/>
          <w:bCs/>
          <w:sz w:val="16"/>
          <w:szCs w:val="16"/>
          <w:lang w:eastAsia="zh-CN"/>
        </w:rPr>
        <w:t>|</w:t>
      </w:r>
      <w:r>
        <w:rPr>
          <w:rFonts w:hint="eastAsia" w:ascii="宋体" w:hAnsi="宋体" w:cs="宋体"/>
          <w:bCs/>
          <w:sz w:val="16"/>
          <w:szCs w:val="16"/>
        </w:rPr>
        <w:t>应急救援人员</w:t>
      </w:r>
      <w:r>
        <w:rPr>
          <w:rFonts w:hint="eastAsia" w:ascii="宋体" w:hAnsi="宋体" w:cs="宋体"/>
          <w:bCs/>
          <w:sz w:val="16"/>
          <w:szCs w:val="16"/>
          <w:lang w:val="en-US" w:eastAsia="zh-CN"/>
        </w:rPr>
        <w:t>、</w:t>
      </w:r>
      <w:r>
        <w:rPr>
          <w:rFonts w:hint="eastAsia" w:ascii="宋体" w:hAnsi="宋体" w:cs="宋体"/>
          <w:bCs/>
          <w:sz w:val="16"/>
          <w:szCs w:val="16"/>
        </w:rPr>
        <w:t>18</w:t>
      </w:r>
      <w:r>
        <w:rPr>
          <w:rFonts w:hint="eastAsia" w:ascii="宋体" w:hAnsi="宋体" w:cs="宋体"/>
          <w:bCs/>
          <w:sz w:val="16"/>
          <w:szCs w:val="16"/>
          <w:lang w:eastAsia="zh-CN"/>
        </w:rPr>
        <w:t>|</w:t>
      </w:r>
      <w:r>
        <w:rPr>
          <w:rFonts w:hint="eastAsia" w:ascii="宋体" w:hAnsi="宋体" w:cs="宋体"/>
          <w:bCs/>
          <w:sz w:val="16"/>
          <w:szCs w:val="16"/>
        </w:rPr>
        <w:t>批发与零售服务人员</w:t>
      </w:r>
      <w:r>
        <w:rPr>
          <w:rFonts w:hint="eastAsia" w:ascii="宋体" w:hAnsi="宋体" w:cs="宋体"/>
          <w:bCs/>
          <w:sz w:val="16"/>
          <w:szCs w:val="16"/>
          <w:lang w:val="en-US" w:eastAsia="zh-CN"/>
        </w:rPr>
        <w:t>、</w:t>
      </w:r>
      <w:r>
        <w:rPr>
          <w:rFonts w:hint="eastAsia" w:ascii="宋体" w:hAnsi="宋体" w:cs="宋体"/>
          <w:bCs/>
          <w:sz w:val="16"/>
          <w:szCs w:val="16"/>
        </w:rPr>
        <w:t>19</w:t>
      </w:r>
      <w:r>
        <w:rPr>
          <w:rFonts w:hint="eastAsia" w:ascii="宋体" w:hAnsi="宋体" w:cs="宋体"/>
          <w:bCs/>
          <w:sz w:val="16"/>
          <w:szCs w:val="16"/>
          <w:lang w:eastAsia="zh-CN"/>
        </w:rPr>
        <w:t>|</w:t>
      </w:r>
      <w:r>
        <w:rPr>
          <w:rFonts w:hint="eastAsia" w:ascii="宋体" w:hAnsi="宋体" w:cs="宋体"/>
          <w:bCs/>
          <w:sz w:val="16"/>
          <w:szCs w:val="16"/>
        </w:rPr>
        <w:t>房地产服务人员</w:t>
      </w:r>
      <w:r>
        <w:rPr>
          <w:rFonts w:hint="eastAsia" w:ascii="宋体" w:hAnsi="宋体" w:cs="宋体"/>
          <w:bCs/>
          <w:sz w:val="16"/>
          <w:szCs w:val="16"/>
          <w:lang w:val="en-US" w:eastAsia="zh-CN"/>
        </w:rPr>
        <w:t>、</w:t>
      </w:r>
      <w:r>
        <w:rPr>
          <w:rFonts w:hint="eastAsia" w:ascii="宋体" w:hAnsi="宋体" w:cs="宋体"/>
          <w:bCs/>
          <w:sz w:val="16"/>
          <w:szCs w:val="16"/>
        </w:rPr>
        <w:t>20</w:t>
      </w:r>
      <w:r>
        <w:rPr>
          <w:rFonts w:hint="eastAsia" w:ascii="宋体" w:hAnsi="宋体" w:cs="宋体"/>
          <w:bCs/>
          <w:sz w:val="16"/>
          <w:szCs w:val="16"/>
          <w:lang w:eastAsia="zh-CN"/>
        </w:rPr>
        <w:t>|</w:t>
      </w:r>
      <w:r>
        <w:rPr>
          <w:rFonts w:hint="eastAsia" w:ascii="宋体" w:hAnsi="宋体" w:cs="宋体"/>
          <w:bCs/>
          <w:sz w:val="16"/>
          <w:szCs w:val="16"/>
        </w:rPr>
        <w:t>旅游</w:t>
      </w:r>
      <w:r>
        <w:rPr>
          <w:rFonts w:hint="eastAsia" w:ascii="宋体" w:hAnsi="宋体" w:cs="宋体"/>
          <w:bCs/>
          <w:sz w:val="16"/>
          <w:szCs w:val="16"/>
          <w:lang w:eastAsia="zh-CN"/>
        </w:rPr>
        <w:t>|</w:t>
      </w:r>
      <w:r>
        <w:rPr>
          <w:rFonts w:hint="eastAsia" w:ascii="宋体" w:hAnsi="宋体" w:cs="宋体"/>
          <w:bCs/>
          <w:sz w:val="16"/>
          <w:szCs w:val="16"/>
        </w:rPr>
        <w:t>住宿和餐饮服务人员</w:t>
      </w:r>
      <w:r>
        <w:rPr>
          <w:rFonts w:hint="eastAsia" w:ascii="宋体" w:hAnsi="宋体" w:cs="宋体"/>
          <w:bCs/>
          <w:sz w:val="16"/>
          <w:szCs w:val="16"/>
          <w:lang w:val="en-US" w:eastAsia="zh-CN"/>
        </w:rPr>
        <w:t>、</w:t>
      </w:r>
      <w:r>
        <w:rPr>
          <w:rFonts w:hint="eastAsia" w:ascii="宋体" w:hAnsi="宋体" w:cs="宋体"/>
          <w:bCs/>
          <w:sz w:val="16"/>
          <w:szCs w:val="16"/>
        </w:rPr>
        <w:t>21</w:t>
      </w:r>
      <w:r>
        <w:rPr>
          <w:rFonts w:hint="eastAsia" w:ascii="宋体" w:hAnsi="宋体" w:cs="宋体"/>
          <w:bCs/>
          <w:sz w:val="16"/>
          <w:szCs w:val="16"/>
          <w:lang w:eastAsia="zh-CN"/>
        </w:rPr>
        <w:t>|</w:t>
      </w:r>
      <w:r>
        <w:rPr>
          <w:rFonts w:hint="eastAsia" w:ascii="宋体" w:hAnsi="宋体" w:cs="宋体"/>
          <w:bCs/>
          <w:sz w:val="16"/>
          <w:szCs w:val="16"/>
        </w:rPr>
        <w:t>珠宝</w:t>
      </w:r>
      <w:r>
        <w:rPr>
          <w:rFonts w:hint="eastAsia" w:ascii="宋体" w:hAnsi="宋体" w:cs="宋体"/>
          <w:bCs/>
          <w:sz w:val="16"/>
          <w:szCs w:val="16"/>
          <w:lang w:eastAsia="zh-CN"/>
        </w:rPr>
        <w:t>|</w:t>
      </w:r>
      <w:r>
        <w:rPr>
          <w:rFonts w:hint="eastAsia" w:ascii="宋体" w:hAnsi="宋体" w:cs="宋体"/>
          <w:bCs/>
          <w:sz w:val="16"/>
          <w:szCs w:val="16"/>
        </w:rPr>
        <w:t>黄金等贵金属行业服务人员</w:t>
      </w:r>
      <w:r>
        <w:rPr>
          <w:rFonts w:hint="eastAsia" w:ascii="宋体" w:hAnsi="宋体" w:cs="宋体"/>
          <w:bCs/>
          <w:sz w:val="16"/>
          <w:szCs w:val="16"/>
          <w:lang w:val="en-US" w:eastAsia="zh-CN"/>
        </w:rPr>
        <w:t>、</w:t>
      </w:r>
      <w:r>
        <w:rPr>
          <w:rFonts w:hint="eastAsia" w:ascii="宋体" w:hAnsi="宋体" w:cs="宋体"/>
          <w:bCs/>
          <w:sz w:val="16"/>
          <w:szCs w:val="16"/>
        </w:rPr>
        <w:t>22</w:t>
      </w:r>
      <w:r>
        <w:rPr>
          <w:rFonts w:hint="eastAsia" w:ascii="宋体" w:hAnsi="宋体" w:cs="宋体"/>
          <w:bCs/>
          <w:sz w:val="16"/>
          <w:szCs w:val="16"/>
          <w:lang w:eastAsia="zh-CN"/>
        </w:rPr>
        <w:t>|</w:t>
      </w:r>
      <w:r>
        <w:rPr>
          <w:rFonts w:hint="eastAsia" w:ascii="宋体" w:hAnsi="宋体" w:cs="宋体"/>
          <w:bCs/>
          <w:sz w:val="16"/>
          <w:szCs w:val="16"/>
        </w:rPr>
        <w:t>文化</w:t>
      </w:r>
      <w:r>
        <w:rPr>
          <w:rFonts w:hint="eastAsia" w:ascii="宋体" w:hAnsi="宋体" w:cs="宋体"/>
          <w:bCs/>
          <w:sz w:val="16"/>
          <w:szCs w:val="16"/>
          <w:lang w:eastAsia="zh-CN"/>
        </w:rPr>
        <w:t>|</w:t>
      </w:r>
      <w:r>
        <w:rPr>
          <w:rFonts w:hint="eastAsia" w:ascii="宋体" w:hAnsi="宋体" w:cs="宋体"/>
          <w:bCs/>
          <w:sz w:val="16"/>
          <w:szCs w:val="16"/>
        </w:rPr>
        <w:t>体育和娱乐服务人员</w:t>
      </w:r>
      <w:r>
        <w:rPr>
          <w:rFonts w:hint="eastAsia" w:ascii="宋体" w:hAnsi="宋体" w:cs="宋体"/>
          <w:bCs/>
          <w:sz w:val="16"/>
          <w:szCs w:val="16"/>
          <w:lang w:val="en-US" w:eastAsia="zh-CN"/>
        </w:rPr>
        <w:t>、</w:t>
      </w:r>
      <w:r>
        <w:rPr>
          <w:rFonts w:hint="eastAsia" w:ascii="宋体" w:hAnsi="宋体" w:cs="宋体"/>
          <w:bCs/>
          <w:sz w:val="16"/>
          <w:szCs w:val="16"/>
        </w:rPr>
        <w:t>23</w:t>
      </w:r>
      <w:r>
        <w:rPr>
          <w:rFonts w:hint="eastAsia" w:ascii="宋体" w:hAnsi="宋体" w:cs="宋体"/>
          <w:bCs/>
          <w:sz w:val="16"/>
          <w:szCs w:val="16"/>
          <w:lang w:eastAsia="zh-CN"/>
        </w:rPr>
        <w:t>|</w:t>
      </w:r>
      <w:r>
        <w:rPr>
          <w:rFonts w:hint="eastAsia" w:ascii="宋体" w:hAnsi="宋体" w:cs="宋体"/>
          <w:bCs/>
          <w:sz w:val="16"/>
          <w:szCs w:val="16"/>
        </w:rPr>
        <w:t>典当</w:t>
      </w:r>
      <w:r>
        <w:rPr>
          <w:rFonts w:hint="eastAsia" w:ascii="宋体" w:hAnsi="宋体" w:cs="宋体"/>
          <w:bCs/>
          <w:sz w:val="16"/>
          <w:szCs w:val="16"/>
          <w:lang w:eastAsia="zh-CN"/>
        </w:rPr>
        <w:t>|</w:t>
      </w:r>
      <w:r>
        <w:rPr>
          <w:rFonts w:hint="eastAsia" w:ascii="宋体" w:hAnsi="宋体" w:cs="宋体"/>
          <w:bCs/>
          <w:sz w:val="16"/>
          <w:szCs w:val="16"/>
        </w:rPr>
        <w:t>拍卖行业服务人员</w:t>
      </w:r>
      <w:r>
        <w:rPr>
          <w:rFonts w:hint="eastAsia" w:ascii="宋体" w:hAnsi="宋体" w:cs="宋体"/>
          <w:bCs/>
          <w:sz w:val="16"/>
          <w:szCs w:val="16"/>
          <w:lang w:val="en-US" w:eastAsia="zh-CN"/>
        </w:rPr>
        <w:t>、</w:t>
      </w:r>
      <w:r>
        <w:rPr>
          <w:rFonts w:hint="eastAsia" w:ascii="宋体" w:hAnsi="宋体" w:cs="宋体"/>
          <w:bCs/>
          <w:sz w:val="16"/>
          <w:szCs w:val="16"/>
        </w:rPr>
        <w:t>24</w:t>
      </w:r>
      <w:r>
        <w:rPr>
          <w:rFonts w:hint="eastAsia" w:ascii="宋体" w:hAnsi="宋体" w:cs="宋体"/>
          <w:bCs/>
          <w:sz w:val="16"/>
          <w:szCs w:val="16"/>
          <w:lang w:eastAsia="zh-CN"/>
        </w:rPr>
        <w:t>|</w:t>
      </w:r>
      <w:r>
        <w:rPr>
          <w:rFonts w:hint="eastAsia" w:ascii="宋体" w:hAnsi="宋体" w:cs="宋体"/>
          <w:bCs/>
          <w:sz w:val="16"/>
          <w:szCs w:val="16"/>
        </w:rPr>
        <w:t>艺术品或文物收藏行业服务人员</w:t>
      </w:r>
      <w:r>
        <w:rPr>
          <w:rFonts w:hint="eastAsia" w:ascii="宋体" w:hAnsi="宋体" w:cs="宋体"/>
          <w:bCs/>
          <w:sz w:val="16"/>
          <w:szCs w:val="16"/>
          <w:lang w:val="en-US" w:eastAsia="zh-CN"/>
        </w:rPr>
        <w:t>、</w:t>
      </w:r>
      <w:r>
        <w:rPr>
          <w:rFonts w:hint="eastAsia" w:ascii="宋体" w:hAnsi="宋体" w:cs="宋体"/>
          <w:bCs/>
          <w:sz w:val="16"/>
          <w:szCs w:val="16"/>
        </w:rPr>
        <w:t>25</w:t>
      </w:r>
      <w:r>
        <w:rPr>
          <w:rFonts w:hint="eastAsia" w:ascii="宋体" w:hAnsi="宋体" w:cs="宋体"/>
          <w:bCs/>
          <w:sz w:val="16"/>
          <w:szCs w:val="16"/>
          <w:lang w:eastAsia="zh-CN"/>
        </w:rPr>
        <w:t>|</w:t>
      </w:r>
      <w:r>
        <w:rPr>
          <w:rFonts w:hint="eastAsia" w:ascii="宋体" w:hAnsi="宋体" w:cs="宋体"/>
          <w:bCs/>
          <w:sz w:val="16"/>
          <w:szCs w:val="16"/>
        </w:rPr>
        <w:t>废品</w:t>
      </w:r>
      <w:r>
        <w:rPr>
          <w:rFonts w:hint="eastAsia" w:ascii="宋体" w:hAnsi="宋体" w:cs="宋体"/>
          <w:bCs/>
          <w:sz w:val="16"/>
          <w:szCs w:val="16"/>
          <w:lang w:eastAsia="zh-CN"/>
        </w:rPr>
        <w:t>|</w:t>
      </w:r>
      <w:r>
        <w:rPr>
          <w:rFonts w:hint="eastAsia" w:ascii="宋体" w:hAnsi="宋体" w:cs="宋体"/>
          <w:bCs/>
          <w:sz w:val="16"/>
          <w:szCs w:val="16"/>
        </w:rPr>
        <w:t>旧货回收服务人员</w:t>
      </w:r>
      <w:r>
        <w:rPr>
          <w:rFonts w:hint="eastAsia" w:ascii="宋体" w:hAnsi="宋体" w:cs="宋体"/>
          <w:bCs/>
          <w:sz w:val="16"/>
          <w:szCs w:val="16"/>
          <w:lang w:val="en-US" w:eastAsia="zh-CN"/>
        </w:rPr>
        <w:t>、</w:t>
      </w:r>
      <w:r>
        <w:rPr>
          <w:rFonts w:hint="eastAsia" w:ascii="宋体" w:hAnsi="宋体" w:cs="宋体"/>
          <w:bCs/>
          <w:sz w:val="16"/>
          <w:szCs w:val="16"/>
        </w:rPr>
        <w:t>26</w:t>
      </w:r>
      <w:r>
        <w:rPr>
          <w:rFonts w:hint="eastAsia" w:ascii="宋体" w:hAnsi="宋体" w:cs="宋体"/>
          <w:bCs/>
          <w:sz w:val="16"/>
          <w:szCs w:val="16"/>
          <w:lang w:eastAsia="zh-CN"/>
        </w:rPr>
        <w:t>|</w:t>
      </w:r>
      <w:r>
        <w:rPr>
          <w:rFonts w:hint="eastAsia" w:ascii="宋体" w:hAnsi="宋体" w:cs="宋体"/>
          <w:bCs/>
          <w:sz w:val="16"/>
          <w:szCs w:val="16"/>
        </w:rPr>
        <w:t>交通运输</w:t>
      </w:r>
      <w:r>
        <w:rPr>
          <w:rFonts w:hint="eastAsia" w:ascii="宋体" w:hAnsi="宋体" w:cs="宋体"/>
          <w:bCs/>
          <w:sz w:val="16"/>
          <w:szCs w:val="16"/>
          <w:lang w:eastAsia="zh-CN"/>
        </w:rPr>
        <w:t>|</w:t>
      </w:r>
      <w:r>
        <w:rPr>
          <w:rFonts w:hint="eastAsia" w:ascii="宋体" w:hAnsi="宋体" w:cs="宋体"/>
          <w:bCs/>
          <w:sz w:val="16"/>
          <w:szCs w:val="16"/>
        </w:rPr>
        <w:t>仓储</w:t>
      </w:r>
      <w:r>
        <w:rPr>
          <w:rFonts w:hint="eastAsia" w:ascii="宋体" w:hAnsi="宋体" w:cs="宋体"/>
          <w:bCs/>
          <w:sz w:val="16"/>
          <w:szCs w:val="16"/>
          <w:lang w:eastAsia="zh-CN"/>
        </w:rPr>
        <w:t>|</w:t>
      </w:r>
      <w:r>
        <w:rPr>
          <w:rFonts w:hint="eastAsia" w:ascii="宋体" w:hAnsi="宋体" w:cs="宋体"/>
          <w:bCs/>
          <w:sz w:val="16"/>
          <w:szCs w:val="16"/>
        </w:rPr>
        <w:t>邮政业服务人员</w:t>
      </w:r>
      <w:r>
        <w:rPr>
          <w:rFonts w:hint="eastAsia" w:ascii="宋体" w:hAnsi="宋体" w:cs="宋体"/>
          <w:bCs/>
          <w:sz w:val="16"/>
          <w:szCs w:val="16"/>
          <w:lang w:val="en-US" w:eastAsia="zh-CN"/>
        </w:rPr>
        <w:t>、</w:t>
      </w:r>
      <w:r>
        <w:rPr>
          <w:rFonts w:hint="eastAsia" w:ascii="宋体" w:hAnsi="宋体" w:cs="宋体"/>
          <w:bCs/>
          <w:sz w:val="16"/>
          <w:szCs w:val="16"/>
        </w:rPr>
        <w:t>27</w:t>
      </w:r>
      <w:r>
        <w:rPr>
          <w:rFonts w:hint="eastAsia" w:ascii="宋体" w:hAnsi="宋体" w:cs="宋体"/>
          <w:bCs/>
          <w:sz w:val="16"/>
          <w:szCs w:val="16"/>
          <w:lang w:eastAsia="zh-CN"/>
        </w:rPr>
        <w:t>|</w:t>
      </w:r>
      <w:r>
        <w:rPr>
          <w:rFonts w:hint="eastAsia" w:ascii="宋体" w:hAnsi="宋体" w:cs="宋体"/>
          <w:bCs/>
          <w:sz w:val="16"/>
          <w:szCs w:val="16"/>
        </w:rPr>
        <w:t>信息运输</w:t>
      </w:r>
      <w:r>
        <w:rPr>
          <w:rFonts w:hint="eastAsia" w:ascii="宋体" w:hAnsi="宋体" w:cs="宋体"/>
          <w:bCs/>
          <w:sz w:val="16"/>
          <w:szCs w:val="16"/>
          <w:lang w:eastAsia="zh-CN"/>
        </w:rPr>
        <w:t>|</w:t>
      </w:r>
      <w:r>
        <w:rPr>
          <w:rFonts w:hint="eastAsia" w:ascii="宋体" w:hAnsi="宋体" w:cs="宋体"/>
          <w:bCs/>
          <w:sz w:val="16"/>
          <w:szCs w:val="16"/>
        </w:rPr>
        <w:t>软件和信息技术服务人员</w:t>
      </w:r>
      <w:r>
        <w:rPr>
          <w:rFonts w:hint="eastAsia" w:ascii="宋体" w:hAnsi="宋体" w:cs="宋体"/>
          <w:bCs/>
          <w:sz w:val="16"/>
          <w:szCs w:val="16"/>
          <w:lang w:val="en-US" w:eastAsia="zh-CN"/>
        </w:rPr>
        <w:t>、</w:t>
      </w:r>
      <w:r>
        <w:rPr>
          <w:rFonts w:hint="eastAsia" w:ascii="宋体" w:hAnsi="宋体" w:cs="宋体"/>
          <w:bCs/>
          <w:sz w:val="16"/>
          <w:szCs w:val="16"/>
        </w:rPr>
        <w:t>28</w:t>
      </w:r>
      <w:r>
        <w:rPr>
          <w:rFonts w:hint="eastAsia" w:ascii="宋体" w:hAnsi="宋体" w:cs="宋体"/>
          <w:bCs/>
          <w:sz w:val="16"/>
          <w:szCs w:val="16"/>
          <w:lang w:eastAsia="zh-CN"/>
        </w:rPr>
        <w:t>|</w:t>
      </w:r>
      <w:r>
        <w:rPr>
          <w:rFonts w:hint="eastAsia" w:ascii="宋体" w:hAnsi="宋体" w:cs="宋体"/>
          <w:bCs/>
          <w:sz w:val="16"/>
          <w:szCs w:val="16"/>
        </w:rPr>
        <w:t>居民</w:t>
      </w:r>
      <w:r>
        <w:rPr>
          <w:rFonts w:hint="eastAsia" w:ascii="宋体" w:hAnsi="宋体" w:cs="宋体"/>
          <w:bCs/>
          <w:sz w:val="16"/>
          <w:szCs w:val="16"/>
          <w:lang w:eastAsia="zh-CN"/>
        </w:rPr>
        <w:t>|</w:t>
      </w:r>
      <w:r>
        <w:rPr>
          <w:rFonts w:hint="eastAsia" w:ascii="宋体" w:hAnsi="宋体" w:cs="宋体"/>
          <w:bCs/>
          <w:sz w:val="16"/>
          <w:szCs w:val="16"/>
        </w:rPr>
        <w:t>健康服务人员</w:t>
      </w:r>
      <w:r>
        <w:rPr>
          <w:rFonts w:hint="eastAsia" w:ascii="宋体" w:hAnsi="宋体" w:cs="宋体"/>
          <w:bCs/>
          <w:sz w:val="16"/>
          <w:szCs w:val="16"/>
          <w:lang w:val="en-US" w:eastAsia="zh-CN"/>
        </w:rPr>
        <w:t>、</w:t>
      </w:r>
      <w:r>
        <w:rPr>
          <w:rFonts w:hint="eastAsia" w:ascii="宋体" w:hAnsi="宋体" w:cs="宋体"/>
          <w:bCs/>
          <w:sz w:val="16"/>
          <w:szCs w:val="16"/>
        </w:rPr>
        <w:t>29</w:t>
      </w:r>
      <w:r>
        <w:rPr>
          <w:rFonts w:hint="eastAsia" w:ascii="宋体" w:hAnsi="宋体" w:cs="宋体"/>
          <w:bCs/>
          <w:sz w:val="16"/>
          <w:szCs w:val="16"/>
          <w:lang w:eastAsia="zh-CN"/>
        </w:rPr>
        <w:t>|</w:t>
      </w:r>
      <w:r>
        <w:rPr>
          <w:rFonts w:hint="eastAsia" w:ascii="宋体" w:hAnsi="宋体" w:cs="宋体"/>
          <w:bCs/>
          <w:sz w:val="16"/>
          <w:szCs w:val="16"/>
        </w:rPr>
        <w:t>其他社会生产和社会服务人员</w:t>
      </w:r>
      <w:r>
        <w:rPr>
          <w:rFonts w:hint="eastAsia" w:ascii="宋体" w:hAnsi="宋体" w:cs="宋体"/>
          <w:bCs/>
          <w:sz w:val="16"/>
          <w:szCs w:val="16"/>
          <w:lang w:val="en-US" w:eastAsia="zh-CN"/>
        </w:rPr>
        <w:t>、</w:t>
      </w:r>
      <w:r>
        <w:rPr>
          <w:rFonts w:hint="eastAsia" w:ascii="宋体" w:hAnsi="宋体" w:cs="宋体"/>
          <w:bCs/>
          <w:sz w:val="16"/>
          <w:szCs w:val="16"/>
        </w:rPr>
        <w:t>30</w:t>
      </w:r>
      <w:r>
        <w:rPr>
          <w:rFonts w:hint="eastAsia" w:ascii="宋体" w:hAnsi="宋体" w:cs="宋体"/>
          <w:bCs/>
          <w:sz w:val="16"/>
          <w:szCs w:val="16"/>
          <w:lang w:eastAsia="zh-CN"/>
        </w:rPr>
        <w:t>|</w:t>
      </w:r>
      <w:r>
        <w:rPr>
          <w:rFonts w:hint="eastAsia" w:ascii="宋体" w:hAnsi="宋体" w:cs="宋体"/>
          <w:bCs/>
          <w:sz w:val="16"/>
          <w:szCs w:val="16"/>
        </w:rPr>
        <w:t>农</w:t>
      </w:r>
      <w:r>
        <w:rPr>
          <w:rFonts w:hint="eastAsia" w:ascii="宋体" w:hAnsi="宋体" w:cs="宋体"/>
          <w:bCs/>
          <w:sz w:val="16"/>
          <w:szCs w:val="16"/>
          <w:lang w:eastAsia="zh-CN"/>
        </w:rPr>
        <w:t>|</w:t>
      </w:r>
      <w:r>
        <w:rPr>
          <w:rFonts w:hint="eastAsia" w:ascii="宋体" w:hAnsi="宋体" w:cs="宋体"/>
          <w:bCs/>
          <w:sz w:val="16"/>
          <w:szCs w:val="16"/>
        </w:rPr>
        <w:t>林</w:t>
      </w:r>
      <w:r>
        <w:rPr>
          <w:rFonts w:hint="eastAsia" w:ascii="宋体" w:hAnsi="宋体" w:cs="宋体"/>
          <w:bCs/>
          <w:sz w:val="16"/>
          <w:szCs w:val="16"/>
          <w:lang w:eastAsia="zh-CN"/>
        </w:rPr>
        <w:t>|</w:t>
      </w:r>
      <w:r>
        <w:rPr>
          <w:rFonts w:hint="eastAsia" w:ascii="宋体" w:hAnsi="宋体" w:cs="宋体"/>
          <w:bCs/>
          <w:sz w:val="16"/>
          <w:szCs w:val="16"/>
        </w:rPr>
        <w:t>牧</w:t>
      </w:r>
      <w:r>
        <w:rPr>
          <w:rFonts w:hint="eastAsia" w:ascii="宋体" w:hAnsi="宋体" w:cs="宋体"/>
          <w:bCs/>
          <w:sz w:val="16"/>
          <w:szCs w:val="16"/>
          <w:lang w:eastAsia="zh-CN"/>
        </w:rPr>
        <w:t>|</w:t>
      </w:r>
      <w:r>
        <w:rPr>
          <w:rFonts w:hint="eastAsia" w:ascii="宋体" w:hAnsi="宋体" w:cs="宋体"/>
          <w:bCs/>
          <w:sz w:val="16"/>
          <w:szCs w:val="16"/>
        </w:rPr>
        <w:t>渔业生产及辅助人员</w:t>
      </w:r>
      <w:r>
        <w:rPr>
          <w:rFonts w:hint="eastAsia" w:ascii="宋体" w:hAnsi="宋体" w:cs="宋体"/>
          <w:bCs/>
          <w:sz w:val="16"/>
          <w:szCs w:val="16"/>
          <w:lang w:val="en-US" w:eastAsia="zh-CN"/>
        </w:rPr>
        <w:t>、</w:t>
      </w:r>
      <w:r>
        <w:rPr>
          <w:rFonts w:hint="eastAsia" w:ascii="宋体" w:hAnsi="宋体" w:cs="宋体"/>
          <w:bCs/>
          <w:sz w:val="16"/>
          <w:szCs w:val="16"/>
        </w:rPr>
        <w:t>31</w:t>
      </w:r>
      <w:r>
        <w:rPr>
          <w:rFonts w:hint="eastAsia" w:ascii="宋体" w:hAnsi="宋体" w:cs="宋体"/>
          <w:bCs/>
          <w:sz w:val="16"/>
          <w:szCs w:val="16"/>
          <w:lang w:eastAsia="zh-CN"/>
        </w:rPr>
        <w:t>|</w:t>
      </w:r>
      <w:r>
        <w:rPr>
          <w:rFonts w:hint="eastAsia" w:ascii="宋体" w:hAnsi="宋体" w:cs="宋体"/>
          <w:bCs/>
          <w:sz w:val="16"/>
          <w:szCs w:val="16"/>
        </w:rPr>
        <w:t>生产制造及有关人员</w:t>
      </w:r>
      <w:r>
        <w:rPr>
          <w:rFonts w:hint="eastAsia" w:ascii="宋体" w:hAnsi="宋体" w:cs="宋体"/>
          <w:bCs/>
          <w:sz w:val="16"/>
          <w:szCs w:val="16"/>
          <w:lang w:val="en-US" w:eastAsia="zh-CN"/>
        </w:rPr>
        <w:t>、</w:t>
      </w:r>
      <w:r>
        <w:rPr>
          <w:rFonts w:hint="eastAsia" w:ascii="宋体" w:hAnsi="宋体" w:cs="宋体"/>
          <w:bCs/>
          <w:sz w:val="16"/>
          <w:szCs w:val="16"/>
        </w:rPr>
        <w:t>32</w:t>
      </w:r>
      <w:r>
        <w:rPr>
          <w:rFonts w:hint="eastAsia" w:ascii="宋体" w:hAnsi="宋体" w:cs="宋体"/>
          <w:bCs/>
          <w:sz w:val="16"/>
          <w:szCs w:val="16"/>
          <w:lang w:eastAsia="zh-CN"/>
        </w:rPr>
        <w:t>|</w:t>
      </w:r>
      <w:r>
        <w:rPr>
          <w:rFonts w:hint="eastAsia" w:ascii="宋体" w:hAnsi="宋体" w:cs="宋体"/>
          <w:bCs/>
          <w:sz w:val="16"/>
          <w:szCs w:val="16"/>
        </w:rPr>
        <w:t>军人</w:t>
      </w:r>
      <w:r>
        <w:rPr>
          <w:rFonts w:hint="eastAsia" w:ascii="宋体" w:hAnsi="宋体" w:cs="宋体"/>
          <w:bCs/>
          <w:sz w:val="16"/>
          <w:szCs w:val="16"/>
          <w:lang w:val="en-US" w:eastAsia="zh-CN"/>
        </w:rPr>
        <w:t>、</w:t>
      </w:r>
      <w:r>
        <w:rPr>
          <w:rFonts w:hint="eastAsia" w:ascii="宋体" w:hAnsi="宋体" w:cs="宋体"/>
          <w:bCs/>
          <w:sz w:val="16"/>
          <w:szCs w:val="16"/>
        </w:rPr>
        <w:t>33</w:t>
      </w:r>
      <w:r>
        <w:rPr>
          <w:rFonts w:hint="eastAsia" w:ascii="宋体" w:hAnsi="宋体" w:cs="宋体"/>
          <w:bCs/>
          <w:sz w:val="16"/>
          <w:szCs w:val="16"/>
          <w:lang w:eastAsia="zh-CN"/>
        </w:rPr>
        <w:t>|</w:t>
      </w:r>
      <w:r>
        <w:rPr>
          <w:rFonts w:hint="eastAsia" w:ascii="宋体" w:hAnsi="宋体" w:cs="宋体"/>
          <w:bCs/>
          <w:sz w:val="16"/>
          <w:szCs w:val="16"/>
        </w:rPr>
        <w:t>国际组织工作人员</w:t>
      </w:r>
      <w:r>
        <w:rPr>
          <w:rFonts w:hint="eastAsia" w:ascii="宋体" w:hAnsi="宋体" w:cs="宋体"/>
          <w:bCs/>
          <w:sz w:val="16"/>
          <w:szCs w:val="16"/>
          <w:lang w:val="en-US" w:eastAsia="zh-CN"/>
        </w:rPr>
        <w:t>、</w:t>
      </w:r>
      <w:r>
        <w:rPr>
          <w:rFonts w:hint="eastAsia" w:ascii="宋体" w:hAnsi="宋体" w:cs="宋体"/>
          <w:bCs/>
          <w:sz w:val="16"/>
          <w:szCs w:val="16"/>
        </w:rPr>
        <w:t>34</w:t>
      </w:r>
      <w:r>
        <w:rPr>
          <w:rFonts w:hint="eastAsia" w:ascii="宋体" w:hAnsi="宋体" w:cs="宋体"/>
          <w:bCs/>
          <w:sz w:val="16"/>
          <w:szCs w:val="16"/>
          <w:lang w:eastAsia="zh-CN"/>
        </w:rPr>
        <w:t>|</w:t>
      </w:r>
      <w:r>
        <w:rPr>
          <w:rFonts w:hint="eastAsia" w:ascii="宋体" w:hAnsi="宋体" w:cs="宋体"/>
          <w:bCs/>
          <w:sz w:val="16"/>
          <w:szCs w:val="16"/>
        </w:rPr>
        <w:t>离退休人员</w:t>
      </w:r>
      <w:r>
        <w:rPr>
          <w:rFonts w:hint="eastAsia" w:ascii="宋体" w:hAnsi="宋体" w:cs="宋体"/>
          <w:bCs/>
          <w:sz w:val="16"/>
          <w:szCs w:val="16"/>
          <w:lang w:val="en-US" w:eastAsia="zh-CN"/>
        </w:rPr>
        <w:t>、</w:t>
      </w:r>
      <w:r>
        <w:rPr>
          <w:rFonts w:hint="eastAsia" w:ascii="宋体" w:hAnsi="宋体" w:cs="宋体"/>
          <w:bCs/>
          <w:sz w:val="16"/>
          <w:szCs w:val="16"/>
        </w:rPr>
        <w:t>35</w:t>
      </w:r>
      <w:r>
        <w:rPr>
          <w:rFonts w:hint="eastAsia" w:ascii="宋体" w:hAnsi="宋体" w:cs="宋体"/>
          <w:bCs/>
          <w:sz w:val="16"/>
          <w:szCs w:val="16"/>
          <w:lang w:eastAsia="zh-CN"/>
        </w:rPr>
        <w:t>|</w:t>
      </w:r>
      <w:r>
        <w:rPr>
          <w:rFonts w:hint="eastAsia" w:ascii="宋体" w:hAnsi="宋体" w:cs="宋体"/>
          <w:bCs/>
          <w:sz w:val="16"/>
          <w:szCs w:val="16"/>
        </w:rPr>
        <w:t>个体工商户（含淘宝店自营等）</w:t>
      </w:r>
      <w:r>
        <w:rPr>
          <w:rFonts w:hint="eastAsia" w:ascii="宋体" w:hAnsi="宋体" w:cs="宋体"/>
          <w:bCs/>
          <w:sz w:val="16"/>
          <w:szCs w:val="16"/>
          <w:lang w:val="en-US" w:eastAsia="zh-CN"/>
        </w:rPr>
        <w:t>、</w:t>
      </w:r>
      <w:r>
        <w:rPr>
          <w:rFonts w:hint="eastAsia" w:ascii="宋体" w:hAnsi="宋体" w:cs="宋体"/>
          <w:bCs/>
          <w:sz w:val="16"/>
          <w:szCs w:val="16"/>
        </w:rPr>
        <w:t>36</w:t>
      </w:r>
      <w:r>
        <w:rPr>
          <w:rFonts w:hint="eastAsia" w:ascii="宋体" w:hAnsi="宋体" w:cs="宋体"/>
          <w:bCs/>
          <w:sz w:val="16"/>
          <w:szCs w:val="16"/>
          <w:lang w:eastAsia="zh-CN"/>
        </w:rPr>
        <w:t>|</w:t>
      </w:r>
      <w:r>
        <w:rPr>
          <w:rFonts w:hint="eastAsia" w:ascii="宋体" w:hAnsi="宋体" w:cs="宋体"/>
          <w:bCs/>
          <w:sz w:val="16"/>
          <w:szCs w:val="16"/>
        </w:rPr>
        <w:t>无业</w:t>
      </w:r>
      <w:r>
        <w:rPr>
          <w:rFonts w:hint="eastAsia" w:ascii="宋体" w:hAnsi="宋体" w:cs="宋体"/>
          <w:bCs/>
          <w:sz w:val="16"/>
          <w:szCs w:val="16"/>
          <w:lang w:val="en-US" w:eastAsia="zh-CN"/>
        </w:rPr>
        <w:t>、</w:t>
      </w:r>
      <w:r>
        <w:rPr>
          <w:rFonts w:hint="eastAsia" w:ascii="宋体" w:hAnsi="宋体" w:cs="宋体"/>
          <w:bCs/>
          <w:sz w:val="16"/>
          <w:szCs w:val="16"/>
        </w:rPr>
        <w:t>37</w:t>
      </w:r>
      <w:r>
        <w:rPr>
          <w:rFonts w:hint="eastAsia" w:ascii="宋体" w:hAnsi="宋体" w:cs="宋体"/>
          <w:bCs/>
          <w:sz w:val="16"/>
          <w:szCs w:val="16"/>
          <w:lang w:eastAsia="zh-CN"/>
        </w:rPr>
        <w:t>|</w:t>
      </w:r>
      <w:r>
        <w:rPr>
          <w:rFonts w:hint="eastAsia" w:ascii="宋体" w:hAnsi="宋体" w:cs="宋体"/>
          <w:bCs/>
          <w:sz w:val="16"/>
          <w:szCs w:val="16"/>
        </w:rPr>
        <w:t>学生</w:t>
      </w:r>
    </w:p>
    <w:p>
      <w:pPr>
        <w:keepNext w:val="0"/>
        <w:keepLines w:val="0"/>
        <w:pageBreakBefore w:val="0"/>
        <w:kinsoku/>
        <w:wordWrap/>
        <w:overflowPunct/>
        <w:topLinePunct w:val="0"/>
        <w:autoSpaceDE/>
        <w:autoSpaceDN/>
        <w:bidi w:val="0"/>
        <w:adjustRightInd/>
        <w:snapToGrid/>
        <w:spacing w:before="156" w:beforeLines="50" w:line="280" w:lineRule="exact"/>
        <w:textAlignment w:val="auto"/>
        <w:rPr>
          <w:rFonts w:hint="eastAsia" w:ascii="宋体" w:hAnsi="宋体" w:eastAsia="宋体" w:cs="宋体"/>
          <w:b/>
          <w:bCs/>
          <w:sz w:val="16"/>
          <w:szCs w:val="16"/>
        </w:rPr>
      </w:pPr>
      <w:r>
        <w:rPr>
          <w:rFonts w:hint="eastAsia" w:ascii="宋体" w:hAnsi="宋体" w:eastAsia="宋体" w:cs="宋体"/>
          <w:b/>
          <w:bCs/>
          <w:sz w:val="16"/>
          <w:szCs w:val="16"/>
        </w:rPr>
        <w:t>风险提示</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博时财富基金销售有限公司（以下简称“博时财富”）代销的基金</w:t>
      </w:r>
      <w:r>
        <w:rPr>
          <w:rFonts w:hint="eastAsia" w:ascii="宋体" w:hAnsi="宋体" w:eastAsia="宋体" w:cs="宋体"/>
          <w:sz w:val="16"/>
          <w:szCs w:val="16"/>
          <w:lang w:val="en-US" w:eastAsia="zh-CN"/>
        </w:rPr>
        <w:t>/资管管理计划</w:t>
      </w:r>
      <w:r>
        <w:rPr>
          <w:rFonts w:hint="eastAsia" w:ascii="宋体" w:hAnsi="宋体" w:eastAsia="宋体" w:cs="宋体"/>
          <w:bCs/>
          <w:sz w:val="16"/>
          <w:szCs w:val="16"/>
        </w:rPr>
        <w:t>均经中国证券监督管理委员会核准发行</w:t>
      </w:r>
      <w:r>
        <w:rPr>
          <w:rFonts w:hint="eastAsia" w:ascii="宋体" w:hAnsi="宋体" w:cs="宋体"/>
          <w:bCs/>
          <w:sz w:val="16"/>
          <w:szCs w:val="16"/>
          <w:lang w:val="en-US" w:eastAsia="zh-CN"/>
        </w:rPr>
        <w:t>或在中国证券投资基金业协会备案发行</w:t>
      </w:r>
      <w:r>
        <w:rPr>
          <w:rFonts w:hint="eastAsia" w:ascii="宋体" w:hAnsi="宋体" w:eastAsia="宋体" w:cs="宋体"/>
          <w:bCs/>
          <w:sz w:val="16"/>
          <w:szCs w:val="16"/>
        </w:rPr>
        <w:t>。但中国证监会</w:t>
      </w:r>
      <w:r>
        <w:rPr>
          <w:rFonts w:hint="eastAsia" w:ascii="宋体" w:hAnsi="宋体" w:cs="宋体"/>
          <w:bCs/>
          <w:sz w:val="16"/>
          <w:szCs w:val="16"/>
          <w:lang w:val="en-US" w:eastAsia="zh-CN"/>
        </w:rPr>
        <w:t>或中国证券投资基金业协会</w:t>
      </w:r>
      <w:r>
        <w:rPr>
          <w:rFonts w:hint="eastAsia" w:ascii="宋体" w:hAnsi="宋体" w:eastAsia="宋体" w:cs="宋体"/>
          <w:bCs/>
          <w:sz w:val="16"/>
          <w:szCs w:val="16"/>
        </w:rPr>
        <w:t>对</w:t>
      </w:r>
      <w:r>
        <w:rPr>
          <w:rFonts w:hint="eastAsia" w:ascii="宋体" w:hAnsi="宋体" w:eastAsia="宋体" w:cs="宋体"/>
          <w:sz w:val="16"/>
          <w:szCs w:val="16"/>
          <w:lang w:val="en-US" w:eastAsia="zh-CN"/>
        </w:rPr>
        <w:t>本公司代销的产品</w:t>
      </w:r>
      <w:r>
        <w:rPr>
          <w:rFonts w:hint="eastAsia" w:ascii="宋体" w:hAnsi="宋体" w:eastAsia="宋体" w:cs="宋体"/>
          <w:bCs/>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eastAsia="宋体" w:cs="宋体"/>
          <w:bCs/>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eastAsia="宋体" w:cs="宋体"/>
          <w:bCs/>
          <w:sz w:val="16"/>
          <w:szCs w:val="16"/>
        </w:rPr>
        <w:t>投资没有风险。</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运营状况与净值变化引致的投资风险，由投资人自行负担。中国证监会的核准并不代表中国证监会对该</w:t>
      </w:r>
      <w:r>
        <w:rPr>
          <w:rFonts w:hint="eastAsia" w:ascii="宋体" w:hAnsi="宋体" w:cs="宋体"/>
          <w:bCs/>
          <w:sz w:val="16"/>
          <w:szCs w:val="16"/>
          <w:lang w:val="en-US" w:eastAsia="zh-CN"/>
        </w:rPr>
        <w:t>产品</w:t>
      </w:r>
      <w:r>
        <w:rPr>
          <w:rFonts w:hint="eastAsia" w:ascii="宋体" w:hAnsi="宋体" w:eastAsia="宋体" w:cs="宋体"/>
          <w:bCs/>
          <w:sz w:val="16"/>
          <w:szCs w:val="16"/>
        </w:rPr>
        <w:t>的风险和收益做出实质性判断、推荐或者保证。</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由于不可抗力、无法估值、巨额赎回等情形发生，</w:t>
      </w:r>
      <w:r>
        <w:rPr>
          <w:rFonts w:hint="eastAsia" w:ascii="宋体" w:hAnsi="宋体" w:cs="宋体"/>
          <w:bCs/>
          <w:sz w:val="16"/>
          <w:szCs w:val="16"/>
          <w:lang w:val="en-US" w:eastAsia="zh-CN"/>
        </w:rPr>
        <w:t>产品管理人</w:t>
      </w:r>
      <w:r>
        <w:rPr>
          <w:rFonts w:hint="eastAsia" w:ascii="宋体" w:hAnsi="宋体" w:eastAsia="宋体" w:cs="宋体"/>
          <w:bCs/>
          <w:sz w:val="16"/>
          <w:szCs w:val="16"/>
        </w:rPr>
        <w:t>可按照基金合同</w:t>
      </w:r>
      <w:r>
        <w:rPr>
          <w:rFonts w:hint="eastAsia" w:ascii="宋体" w:hAnsi="宋体" w:cs="宋体"/>
          <w:bCs/>
          <w:sz w:val="16"/>
          <w:szCs w:val="16"/>
          <w:lang w:val="en-US" w:eastAsia="zh-CN"/>
        </w:rPr>
        <w:t>/资产管理合同</w:t>
      </w:r>
      <w:r>
        <w:rPr>
          <w:rFonts w:hint="eastAsia" w:ascii="宋体" w:hAnsi="宋体" w:eastAsia="宋体" w:cs="宋体"/>
          <w:bCs/>
          <w:sz w:val="16"/>
          <w:szCs w:val="16"/>
        </w:rPr>
        <w:t>、最新招募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w:t>
      </w:r>
      <w:r>
        <w:rPr>
          <w:rFonts w:hint="eastAsia" w:ascii="宋体" w:hAnsi="宋体" w:cs="宋体"/>
          <w:bCs/>
          <w:sz w:val="16"/>
          <w:szCs w:val="16"/>
          <w:lang w:eastAsia="zh-CN"/>
        </w:rPr>
        <w:t>、产品</w:t>
      </w:r>
      <w:r>
        <w:rPr>
          <w:rFonts w:hint="eastAsia" w:ascii="宋体" w:hAnsi="宋体" w:cs="宋体"/>
          <w:bCs/>
          <w:sz w:val="16"/>
          <w:szCs w:val="16"/>
          <w:lang w:val="en-US" w:eastAsia="zh-CN"/>
        </w:rPr>
        <w:t>资料</w:t>
      </w:r>
      <w:r>
        <w:rPr>
          <w:rFonts w:hint="eastAsia" w:ascii="宋体" w:hAnsi="宋体" w:cs="宋体"/>
          <w:bCs/>
          <w:sz w:val="16"/>
          <w:szCs w:val="16"/>
          <w:lang w:eastAsia="zh-CN"/>
        </w:rPr>
        <w:t>概要</w:t>
      </w:r>
      <w:r>
        <w:rPr>
          <w:rFonts w:hint="eastAsia" w:ascii="宋体" w:hAnsi="宋体" w:eastAsia="宋体" w:cs="宋体"/>
          <w:bCs/>
          <w:sz w:val="16"/>
          <w:szCs w:val="16"/>
        </w:rPr>
        <w:t>等</w:t>
      </w:r>
      <w:r>
        <w:rPr>
          <w:rFonts w:hint="eastAsia" w:ascii="宋体" w:hAnsi="宋体" w:cs="宋体"/>
          <w:bCs/>
          <w:sz w:val="16"/>
          <w:szCs w:val="16"/>
          <w:lang w:val="en-US" w:eastAsia="zh-CN"/>
        </w:rPr>
        <w:t>法律文件</w:t>
      </w:r>
      <w:r>
        <w:rPr>
          <w:rFonts w:hint="eastAsia" w:ascii="宋体" w:hAnsi="宋体" w:eastAsia="宋体" w:cs="宋体"/>
          <w:bCs/>
          <w:sz w:val="16"/>
          <w:szCs w:val="16"/>
        </w:rPr>
        <w:t>载明的规定暂停接受投资人的赎回申请，或者延缓支付赎回款项。投资人自行承担由此产生的风险。敬请详细了解有关规定。</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收益风险将由投资人自行承担。</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资产损失的风险由遭受损失方自行承担。</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在办理基金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投资人应当认真阅读基金合同</w:t>
      </w:r>
      <w:r>
        <w:rPr>
          <w:rFonts w:hint="eastAsia" w:ascii="宋体" w:hAnsi="宋体" w:cs="宋体"/>
          <w:bCs/>
          <w:sz w:val="16"/>
          <w:szCs w:val="16"/>
          <w:lang w:val="en-US" w:eastAsia="zh-CN"/>
        </w:rPr>
        <w:t>/资产管理合同</w:t>
      </w:r>
      <w:r>
        <w:rPr>
          <w:rFonts w:hint="eastAsia" w:ascii="宋体" w:hAnsi="宋体" w:cs="宋体"/>
          <w:bCs/>
          <w:sz w:val="16"/>
          <w:szCs w:val="16"/>
          <w:lang w:eastAsia="zh-CN"/>
        </w:rPr>
        <w:t>、</w:t>
      </w:r>
      <w:r>
        <w:rPr>
          <w:rFonts w:hint="eastAsia" w:ascii="宋体" w:hAnsi="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说明书、产品资料概要、产品风险揭示书等法律文件，了解</w:t>
      </w:r>
      <w:r>
        <w:rPr>
          <w:rFonts w:hint="eastAsia" w:ascii="宋体" w:hAnsi="宋体" w:cs="宋体"/>
          <w:bCs/>
          <w:sz w:val="16"/>
          <w:szCs w:val="16"/>
          <w:lang w:val="en-US" w:eastAsia="zh-CN"/>
        </w:rPr>
        <w:t>产品</w:t>
      </w:r>
      <w:r>
        <w:rPr>
          <w:rFonts w:hint="eastAsia" w:ascii="宋体" w:hAnsi="宋体" w:eastAsia="宋体" w:cs="宋体"/>
          <w:bCs/>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是否和投资人的风险承受能力相适应。</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cs="宋体"/>
          <w:bCs/>
          <w:sz w:val="16"/>
          <w:szCs w:val="16"/>
          <w:lang w:val="en-US" w:eastAsia="zh-CN"/>
        </w:rPr>
        <w:t>/资产管理合同</w:t>
      </w:r>
      <w:r>
        <w:rPr>
          <w:rFonts w:hint="eastAsia" w:ascii="宋体" w:hAnsi="宋体" w:eastAsia="宋体" w:cs="宋体"/>
          <w:bCs/>
          <w:sz w:val="16"/>
          <w:szCs w:val="16"/>
        </w:rPr>
        <w:t>另有规定的除外。</w:t>
      </w:r>
    </w:p>
    <w:p>
      <w:pPr>
        <w:keepNext w:val="0"/>
        <w:keepLines w:val="0"/>
        <w:pageBreakBefore w:val="0"/>
        <w:kinsoku/>
        <w:wordWrap/>
        <w:overflowPunct/>
        <w:topLinePunct w:val="0"/>
        <w:autoSpaceDE/>
        <w:autoSpaceDN/>
        <w:bidi w:val="0"/>
        <w:adjustRightInd/>
        <w:snapToGrid/>
        <w:spacing w:before="156" w:beforeLines="50" w:line="280" w:lineRule="exact"/>
        <w:textAlignment w:val="auto"/>
        <w:rPr>
          <w:rFonts w:hint="eastAsia" w:ascii="宋体" w:hAnsi="宋体" w:eastAsia="宋体" w:cs="宋体"/>
          <w:b/>
          <w:bCs w:val="0"/>
          <w:sz w:val="16"/>
          <w:szCs w:val="16"/>
        </w:rPr>
      </w:pPr>
      <w:r>
        <w:rPr>
          <w:rFonts w:hint="eastAsia" w:ascii="宋体" w:hAnsi="宋体" w:eastAsia="宋体" w:cs="宋体"/>
          <w:b/>
          <w:bCs w:val="0"/>
          <w:sz w:val="16"/>
          <w:szCs w:val="16"/>
        </w:rPr>
        <w:t>其他注意事项</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此表仅作为个人投资者基金</w:t>
      </w:r>
      <w:r>
        <w:rPr>
          <w:rFonts w:hint="eastAsia" w:ascii="宋体" w:hAnsi="宋体" w:cs="宋体"/>
          <w:bCs/>
          <w:sz w:val="16"/>
          <w:szCs w:val="16"/>
          <w:lang w:val="en-US" w:eastAsia="zh-CN"/>
        </w:rPr>
        <w:t>账</w:t>
      </w:r>
      <w:r>
        <w:rPr>
          <w:rFonts w:hint="eastAsia" w:ascii="宋体" w:hAnsi="宋体" w:eastAsia="宋体" w:cs="宋体"/>
          <w:bCs/>
          <w:sz w:val="16"/>
          <w:szCs w:val="16"/>
        </w:rPr>
        <w:t>户业务申请之用，不作为博时财富对该项业务的确认；</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开立基金账户的投资者必须是中华人民共和国法律、法规规定的合法投资者；</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投资人需在开户当天进行投资人风险调查问卷填写，确认自身风险等级。</w:t>
      </w:r>
    </w:p>
    <w:p>
      <w:pPr>
        <w:pStyle w:val="21"/>
        <w:keepNext w:val="0"/>
        <w:keepLines w:val="0"/>
        <w:pageBreakBefore w:val="0"/>
        <w:numPr>
          <w:ilvl w:val="0"/>
          <w:numId w:val="3"/>
        </w:numPr>
        <w:kinsoku/>
        <w:wordWrap/>
        <w:overflowPunct/>
        <w:topLinePunct w:val="0"/>
        <w:autoSpaceDE/>
        <w:autoSpaceDN/>
        <w:bidi w:val="0"/>
        <w:adjustRightInd/>
        <w:snapToGrid/>
        <w:spacing w:line="280" w:lineRule="exact"/>
        <w:ind w:firstLineChars="0"/>
        <w:textAlignment w:val="auto"/>
        <w:rPr>
          <w:rFonts w:hint="eastAsia" w:ascii="宋体" w:hAnsi="宋体" w:eastAsia="宋体" w:cs="宋体"/>
          <w:sz w:val="16"/>
          <w:szCs w:val="18"/>
        </w:rPr>
      </w:pPr>
      <w:r>
        <w:rPr>
          <w:rFonts w:hint="eastAsia" w:ascii="宋体" w:hAnsi="宋体" w:eastAsia="宋体" w:cs="宋体"/>
          <w:sz w:val="16"/>
          <w:szCs w:val="18"/>
        </w:rPr>
        <w:t>博时财富柜台地址：广东省深圳市福田区莲花街道福新社区益田路5999号基金大厦19层  邮政编码：518017；</w:t>
      </w:r>
    </w:p>
    <w:p>
      <w:pPr>
        <w:pStyle w:val="21"/>
        <w:keepNext w:val="0"/>
        <w:keepLines w:val="0"/>
        <w:pageBreakBefore w:val="0"/>
        <w:widowControl/>
        <w:numPr>
          <w:ilvl w:val="0"/>
          <w:numId w:val="3"/>
        </w:numPr>
        <w:kinsoku/>
        <w:wordWrap/>
        <w:overflowPunct/>
        <w:topLinePunct w:val="0"/>
        <w:autoSpaceDE/>
        <w:autoSpaceDN/>
        <w:bidi w:val="0"/>
        <w:adjustRightInd/>
        <w:snapToGrid/>
        <w:spacing w:line="280" w:lineRule="exact"/>
        <w:ind w:firstLineChars="0"/>
        <w:jc w:val="left"/>
        <w:textAlignment w:val="auto"/>
        <w:rPr>
          <w:rFonts w:hint="eastAsia" w:ascii="宋体" w:hAnsi="宋体" w:eastAsia="宋体" w:cs="宋体"/>
          <w:sz w:val="16"/>
          <w:szCs w:val="18"/>
        </w:rPr>
      </w:pPr>
      <w:r>
        <w:rPr>
          <w:rFonts w:hint="eastAsia" w:ascii="宋体" w:hAnsi="宋体" w:eastAsia="宋体" w:cs="宋体"/>
          <w:sz w:val="16"/>
          <w:szCs w:val="18"/>
        </w:rPr>
        <w:t>请仔细阅读博时财富公开发布的信息，如希望获取更多信息或进行投诉，请登录博时财富网站www.boserawealth.com或拨打博时财富客户服务电话4006105568（免长途话费）。</w:t>
      </w:r>
    </w:p>
    <w:sectPr>
      <w:pgSz w:w="11906" w:h="16838"/>
      <w:pgMar w:top="720" w:right="720" w:bottom="720" w:left="72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Lucida Console">
    <w:panose1 w:val="020B0609040504020204"/>
    <w:charset w:val="00"/>
    <w:family w:val="auto"/>
    <w:pitch w:val="default"/>
    <w:sig w:usb0="8000028F" w:usb1="00001800" w:usb2="00000000" w:usb3="00000000" w:csb0="0000001F" w:csb1="D7D70000"/>
  </w:font>
  <w:font w:name="iconfont">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E4C1D"/>
    <w:multiLevelType w:val="multilevel"/>
    <w:tmpl w:val="112E4C1D"/>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42E042D8"/>
    <w:multiLevelType w:val="multilevel"/>
    <w:tmpl w:val="42E042D8"/>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CA459A1"/>
    <w:multiLevelType w:val="multilevel"/>
    <w:tmpl w:val="5CA459A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2291"/>
    <w:rsid w:val="000E54A2"/>
    <w:rsid w:val="001C47F2"/>
    <w:rsid w:val="001C7435"/>
    <w:rsid w:val="00370145"/>
    <w:rsid w:val="003C5B0B"/>
    <w:rsid w:val="006D483E"/>
    <w:rsid w:val="007613E5"/>
    <w:rsid w:val="007748C7"/>
    <w:rsid w:val="00776C4D"/>
    <w:rsid w:val="007B20BB"/>
    <w:rsid w:val="007B48D0"/>
    <w:rsid w:val="0095581E"/>
    <w:rsid w:val="009744A4"/>
    <w:rsid w:val="00A15337"/>
    <w:rsid w:val="00AA5797"/>
    <w:rsid w:val="00B17033"/>
    <w:rsid w:val="00B94B6B"/>
    <w:rsid w:val="00D12D5D"/>
    <w:rsid w:val="00EE458A"/>
    <w:rsid w:val="00FA5E7B"/>
    <w:rsid w:val="00FB6A40"/>
    <w:rsid w:val="018B30E7"/>
    <w:rsid w:val="01AD6A22"/>
    <w:rsid w:val="02206347"/>
    <w:rsid w:val="02DA2A2A"/>
    <w:rsid w:val="033B5248"/>
    <w:rsid w:val="033D49E5"/>
    <w:rsid w:val="035E3CA2"/>
    <w:rsid w:val="0387029B"/>
    <w:rsid w:val="073B05B5"/>
    <w:rsid w:val="084A5791"/>
    <w:rsid w:val="08564041"/>
    <w:rsid w:val="08667377"/>
    <w:rsid w:val="092579CF"/>
    <w:rsid w:val="096A75FA"/>
    <w:rsid w:val="098224B5"/>
    <w:rsid w:val="0A1F5758"/>
    <w:rsid w:val="0A3F19F3"/>
    <w:rsid w:val="0A8671E1"/>
    <w:rsid w:val="0ACE2947"/>
    <w:rsid w:val="0AFD7E5A"/>
    <w:rsid w:val="0B402F20"/>
    <w:rsid w:val="0BA672B5"/>
    <w:rsid w:val="0C080F9F"/>
    <w:rsid w:val="0C136446"/>
    <w:rsid w:val="0C495685"/>
    <w:rsid w:val="0DCF24ED"/>
    <w:rsid w:val="0DD13F75"/>
    <w:rsid w:val="0E193444"/>
    <w:rsid w:val="0E3E13BE"/>
    <w:rsid w:val="0ED70194"/>
    <w:rsid w:val="0EEA7F39"/>
    <w:rsid w:val="1033117C"/>
    <w:rsid w:val="115111EB"/>
    <w:rsid w:val="1242493D"/>
    <w:rsid w:val="138775D7"/>
    <w:rsid w:val="14D9302F"/>
    <w:rsid w:val="15713236"/>
    <w:rsid w:val="15C45181"/>
    <w:rsid w:val="15F3690F"/>
    <w:rsid w:val="16341896"/>
    <w:rsid w:val="16724BA8"/>
    <w:rsid w:val="169A1CB7"/>
    <w:rsid w:val="176A312B"/>
    <w:rsid w:val="182876B1"/>
    <w:rsid w:val="198A6BA7"/>
    <w:rsid w:val="19DA7FF8"/>
    <w:rsid w:val="1BAA1D73"/>
    <w:rsid w:val="1BF8253C"/>
    <w:rsid w:val="1C136B68"/>
    <w:rsid w:val="1C4F439B"/>
    <w:rsid w:val="1CDE1B9D"/>
    <w:rsid w:val="1DAC775C"/>
    <w:rsid w:val="1EDD51FD"/>
    <w:rsid w:val="201D6DB4"/>
    <w:rsid w:val="21A514FB"/>
    <w:rsid w:val="21DD569B"/>
    <w:rsid w:val="21E44449"/>
    <w:rsid w:val="2215120E"/>
    <w:rsid w:val="22736870"/>
    <w:rsid w:val="24394E20"/>
    <w:rsid w:val="24863122"/>
    <w:rsid w:val="24B05C97"/>
    <w:rsid w:val="263B7A7A"/>
    <w:rsid w:val="267D469D"/>
    <w:rsid w:val="26C21F18"/>
    <w:rsid w:val="272525FE"/>
    <w:rsid w:val="27D93406"/>
    <w:rsid w:val="27ED363B"/>
    <w:rsid w:val="27F46A7F"/>
    <w:rsid w:val="293F0B3B"/>
    <w:rsid w:val="29BB019E"/>
    <w:rsid w:val="2A5971BD"/>
    <w:rsid w:val="2BDD4BFA"/>
    <w:rsid w:val="2CE0661C"/>
    <w:rsid w:val="2D3454FD"/>
    <w:rsid w:val="2DAE4B99"/>
    <w:rsid w:val="2DE74363"/>
    <w:rsid w:val="2E300278"/>
    <w:rsid w:val="2E347CFB"/>
    <w:rsid w:val="2E4C7348"/>
    <w:rsid w:val="2FEC7699"/>
    <w:rsid w:val="30431AA5"/>
    <w:rsid w:val="31C63384"/>
    <w:rsid w:val="32003B98"/>
    <w:rsid w:val="32380315"/>
    <w:rsid w:val="32AA6CEF"/>
    <w:rsid w:val="331D76E7"/>
    <w:rsid w:val="33CB758F"/>
    <w:rsid w:val="353D4996"/>
    <w:rsid w:val="37EE56DB"/>
    <w:rsid w:val="37F976E5"/>
    <w:rsid w:val="3A25301D"/>
    <w:rsid w:val="3BB35742"/>
    <w:rsid w:val="3D242D44"/>
    <w:rsid w:val="3F9D7615"/>
    <w:rsid w:val="3FBE104C"/>
    <w:rsid w:val="3FC5385B"/>
    <w:rsid w:val="41A806E9"/>
    <w:rsid w:val="42085F38"/>
    <w:rsid w:val="4261376A"/>
    <w:rsid w:val="455B1156"/>
    <w:rsid w:val="471820A5"/>
    <w:rsid w:val="47C933BB"/>
    <w:rsid w:val="4819071D"/>
    <w:rsid w:val="48AF4467"/>
    <w:rsid w:val="49F85B61"/>
    <w:rsid w:val="4A8A42D6"/>
    <w:rsid w:val="4AD6483E"/>
    <w:rsid w:val="4AFB43D0"/>
    <w:rsid w:val="4BE24FA9"/>
    <w:rsid w:val="4D226E7A"/>
    <w:rsid w:val="4D44323C"/>
    <w:rsid w:val="503F080C"/>
    <w:rsid w:val="51462D09"/>
    <w:rsid w:val="517B667D"/>
    <w:rsid w:val="51AA5DC7"/>
    <w:rsid w:val="524E0373"/>
    <w:rsid w:val="52CF08E6"/>
    <w:rsid w:val="530E00F5"/>
    <w:rsid w:val="53653EF3"/>
    <w:rsid w:val="544675C0"/>
    <w:rsid w:val="54C56E0A"/>
    <w:rsid w:val="54EF6266"/>
    <w:rsid w:val="55152977"/>
    <w:rsid w:val="553D387A"/>
    <w:rsid w:val="560D1259"/>
    <w:rsid w:val="5742397C"/>
    <w:rsid w:val="58737345"/>
    <w:rsid w:val="599D5C30"/>
    <w:rsid w:val="5A2174C7"/>
    <w:rsid w:val="5ABE26ED"/>
    <w:rsid w:val="5D0553DC"/>
    <w:rsid w:val="5D29137C"/>
    <w:rsid w:val="5D64499C"/>
    <w:rsid w:val="5DAA57D4"/>
    <w:rsid w:val="5E1C4F26"/>
    <w:rsid w:val="620A2365"/>
    <w:rsid w:val="62110D01"/>
    <w:rsid w:val="63AC71A5"/>
    <w:rsid w:val="63B523A0"/>
    <w:rsid w:val="642962C8"/>
    <w:rsid w:val="643C4CD4"/>
    <w:rsid w:val="653C07CB"/>
    <w:rsid w:val="65870882"/>
    <w:rsid w:val="65E56052"/>
    <w:rsid w:val="667216AB"/>
    <w:rsid w:val="66CA4BBE"/>
    <w:rsid w:val="66E62045"/>
    <w:rsid w:val="670D71CE"/>
    <w:rsid w:val="671A1CE3"/>
    <w:rsid w:val="67DF30CD"/>
    <w:rsid w:val="6808604A"/>
    <w:rsid w:val="685A5B0B"/>
    <w:rsid w:val="689E4075"/>
    <w:rsid w:val="68F67ED0"/>
    <w:rsid w:val="69FD02DC"/>
    <w:rsid w:val="6A386A67"/>
    <w:rsid w:val="6A6C3D92"/>
    <w:rsid w:val="6B364C8C"/>
    <w:rsid w:val="6B4E5DA1"/>
    <w:rsid w:val="6C236C77"/>
    <w:rsid w:val="6D066DBB"/>
    <w:rsid w:val="6D5A4D28"/>
    <w:rsid w:val="6DD8280B"/>
    <w:rsid w:val="6E18730F"/>
    <w:rsid w:val="6EDA58F1"/>
    <w:rsid w:val="6F697D59"/>
    <w:rsid w:val="70623734"/>
    <w:rsid w:val="70D42631"/>
    <w:rsid w:val="70E90A11"/>
    <w:rsid w:val="716D0CBA"/>
    <w:rsid w:val="71E32F53"/>
    <w:rsid w:val="732F5B05"/>
    <w:rsid w:val="73704071"/>
    <w:rsid w:val="737E7A88"/>
    <w:rsid w:val="740622E5"/>
    <w:rsid w:val="746878B9"/>
    <w:rsid w:val="749679D6"/>
    <w:rsid w:val="74DA5B41"/>
    <w:rsid w:val="75653831"/>
    <w:rsid w:val="756879BC"/>
    <w:rsid w:val="762C58A7"/>
    <w:rsid w:val="76B57EF9"/>
    <w:rsid w:val="77607E69"/>
    <w:rsid w:val="77EC28E4"/>
    <w:rsid w:val="7808329B"/>
    <w:rsid w:val="784D7EC2"/>
    <w:rsid w:val="786E4FDD"/>
    <w:rsid w:val="78C43EAD"/>
    <w:rsid w:val="7911515F"/>
    <w:rsid w:val="79FF03B2"/>
    <w:rsid w:val="7A2424A0"/>
    <w:rsid w:val="7A246B82"/>
    <w:rsid w:val="7AD54B92"/>
    <w:rsid w:val="7B4F0C9B"/>
    <w:rsid w:val="7B6273C9"/>
    <w:rsid w:val="7D6F34C1"/>
    <w:rsid w:val="7D8C2647"/>
    <w:rsid w:val="7E901B3E"/>
    <w:rsid w:val="7EAA4112"/>
    <w:rsid w:val="7F5B4401"/>
    <w:rsid w:val="7F7C1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22"/>
    <w:semiHidden/>
    <w:unhideWhenUsed/>
    <w:qFormat/>
    <w:uiPriority w:val="99"/>
    <w:rPr>
      <w:sz w:val="18"/>
      <w:szCs w:val="18"/>
    </w:rPr>
  </w:style>
  <w:style w:type="paragraph" w:styleId="4">
    <w:name w:val="footer"/>
    <w:basedOn w:val="1"/>
    <w:link w:val="20"/>
    <w:unhideWhenUsed/>
    <w:qFormat/>
    <w:uiPriority w:val="99"/>
    <w:pPr>
      <w:tabs>
        <w:tab w:val="center" w:pos="4153"/>
        <w:tab w:val="right" w:pos="8306"/>
      </w:tabs>
      <w:snapToGrid w:val="0"/>
      <w:jc w:val="left"/>
    </w:pPr>
    <w:rPr>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1"/>
      <w:szCs w:val="21"/>
      <w:lang w:val="en-US" w:eastAsia="zh-CN" w:bidi="ar"/>
    </w:rPr>
  </w:style>
  <w:style w:type="character" w:styleId="9">
    <w:name w:val="Strong"/>
    <w:basedOn w:val="8"/>
    <w:qFormat/>
    <w:uiPriority w:val="22"/>
    <w:rPr>
      <w:b/>
      <w:bCs/>
    </w:rPr>
  </w:style>
  <w:style w:type="character" w:styleId="10">
    <w:name w:val="FollowedHyperlink"/>
    <w:basedOn w:val="8"/>
    <w:semiHidden/>
    <w:unhideWhenUsed/>
    <w:qFormat/>
    <w:uiPriority w:val="99"/>
    <w:rPr>
      <w:color w:val="800080"/>
      <w:u w:val="none"/>
    </w:rPr>
  </w:style>
  <w:style w:type="character" w:styleId="11">
    <w:name w:val="Emphasis"/>
    <w:basedOn w:val="8"/>
    <w:qFormat/>
    <w:uiPriority w:val="20"/>
  </w:style>
  <w:style w:type="character" w:styleId="12">
    <w:name w:val="HTML Definition"/>
    <w:basedOn w:val="8"/>
    <w:semiHidden/>
    <w:unhideWhenUsed/>
    <w:qFormat/>
    <w:uiPriority w:val="99"/>
  </w:style>
  <w:style w:type="character" w:styleId="13">
    <w:name w:val="HTML Typewriter"/>
    <w:basedOn w:val="8"/>
    <w:semiHidden/>
    <w:unhideWhenUsed/>
    <w:qFormat/>
    <w:uiPriority w:val="99"/>
    <w:rPr>
      <w:rFonts w:ascii="Lucida Console" w:hAnsi="Lucida Console" w:eastAsia="Lucida Console" w:cs="Lucida Console"/>
      <w:sz w:val="18"/>
      <w:szCs w:val="18"/>
    </w:rPr>
  </w:style>
  <w:style w:type="character" w:styleId="14">
    <w:name w:val="HTML Acronym"/>
    <w:basedOn w:val="8"/>
    <w:semiHidden/>
    <w:unhideWhenUsed/>
    <w:qFormat/>
    <w:uiPriority w:val="99"/>
  </w:style>
  <w:style w:type="character" w:styleId="15">
    <w:name w:val="HTML Variable"/>
    <w:basedOn w:val="8"/>
    <w:semiHidden/>
    <w:unhideWhenUsed/>
    <w:qFormat/>
    <w:uiPriority w:val="99"/>
  </w:style>
  <w:style w:type="character" w:styleId="16">
    <w:name w:val="Hyperlink"/>
    <w:basedOn w:val="8"/>
    <w:semiHidden/>
    <w:unhideWhenUsed/>
    <w:qFormat/>
    <w:uiPriority w:val="99"/>
    <w:rPr>
      <w:color w:val="0000FF"/>
      <w:u w:val="none"/>
    </w:rPr>
  </w:style>
  <w:style w:type="character" w:styleId="17">
    <w:name w:val="HTML Code"/>
    <w:basedOn w:val="8"/>
    <w:semiHidden/>
    <w:unhideWhenUsed/>
    <w:qFormat/>
    <w:uiPriority w:val="99"/>
    <w:rPr>
      <w:rFonts w:hint="default" w:ascii="Lucida Console" w:hAnsi="Lucida Console" w:eastAsia="Lucida Console" w:cs="Lucida Console"/>
      <w:sz w:val="18"/>
      <w:szCs w:val="18"/>
    </w:rPr>
  </w:style>
  <w:style w:type="character" w:styleId="18">
    <w:name w:val="HTML Cite"/>
    <w:basedOn w:val="8"/>
    <w:semiHidden/>
    <w:unhideWhenUsed/>
    <w:qFormat/>
    <w:uiPriority w:val="99"/>
  </w:style>
  <w:style w:type="character" w:customStyle="1" w:styleId="19">
    <w:name w:val="页眉 字符"/>
    <w:basedOn w:val="8"/>
    <w:link w:val="5"/>
    <w:qFormat/>
    <w:uiPriority w:val="99"/>
    <w:rPr>
      <w:sz w:val="18"/>
      <w:szCs w:val="18"/>
    </w:rPr>
  </w:style>
  <w:style w:type="character" w:customStyle="1" w:styleId="20">
    <w:name w:val="页脚 字符"/>
    <w:basedOn w:val="8"/>
    <w:link w:val="4"/>
    <w:qFormat/>
    <w:uiPriority w:val="99"/>
    <w:rPr>
      <w:sz w:val="18"/>
      <w:szCs w:val="18"/>
    </w:rPr>
  </w:style>
  <w:style w:type="paragraph" w:styleId="21">
    <w:name w:val="List Paragraph"/>
    <w:basedOn w:val="1"/>
    <w:qFormat/>
    <w:uiPriority w:val="34"/>
    <w:pPr>
      <w:ind w:firstLine="420" w:firstLineChars="200"/>
    </w:pPr>
  </w:style>
  <w:style w:type="character" w:customStyle="1" w:styleId="22">
    <w:name w:val="批注框文本 字符"/>
    <w:basedOn w:val="8"/>
    <w:link w:val="3"/>
    <w:semiHidden/>
    <w:qFormat/>
    <w:uiPriority w:val="99"/>
    <w:rPr>
      <w:rFonts w:ascii="Calibri" w:hAnsi="Calibri" w:eastAsia="宋体" w:cs="Times New Roman"/>
      <w:sz w:val="18"/>
      <w:szCs w:val="18"/>
    </w:rPr>
  </w:style>
  <w:style w:type="character" w:customStyle="1" w:styleId="23">
    <w:name w:val="bom-addr"/>
    <w:basedOn w:val="8"/>
    <w:qFormat/>
    <w:uiPriority w:val="0"/>
  </w:style>
  <w:style w:type="character" w:customStyle="1" w:styleId="24">
    <w:name w:val="hover22"/>
    <w:basedOn w:val="8"/>
    <w:qFormat/>
    <w:uiPriority w:val="0"/>
    <w:rPr>
      <w:color w:val="5FB878"/>
    </w:rPr>
  </w:style>
  <w:style w:type="character" w:customStyle="1" w:styleId="25">
    <w:name w:val="hover23"/>
    <w:basedOn w:val="8"/>
    <w:qFormat/>
    <w:uiPriority w:val="0"/>
    <w:rPr>
      <w:color w:val="FFFFFF"/>
    </w:rPr>
  </w:style>
  <w:style w:type="character" w:customStyle="1" w:styleId="26">
    <w:name w:val="hover24"/>
    <w:basedOn w:val="8"/>
    <w:qFormat/>
    <w:uiPriority w:val="0"/>
    <w:rPr>
      <w:color w:val="5FB878"/>
    </w:rPr>
  </w:style>
  <w:style w:type="character" w:customStyle="1" w:styleId="27">
    <w:name w:val="after"/>
    <w:basedOn w:val="8"/>
    <w:qFormat/>
    <w:uiPriority w:val="0"/>
    <w:rPr>
      <w:rFonts w:hint="default" w:ascii="iconfont" w:hAnsi="iconfont" w:eastAsia="iconfont" w:cs="iconfont"/>
      <w:color w:val="B5151D"/>
      <w:sz w:val="24"/>
      <w:szCs w:val="24"/>
    </w:rPr>
  </w:style>
  <w:style w:type="character" w:customStyle="1" w:styleId="28">
    <w:name w:val="after1"/>
    <w:basedOn w:val="8"/>
    <w:qFormat/>
    <w:uiPriority w:val="0"/>
  </w:style>
  <w:style w:type="character" w:customStyle="1" w:styleId="29">
    <w:name w:val="after2"/>
    <w:basedOn w:val="8"/>
    <w:qFormat/>
    <w:uiPriority w:val="0"/>
  </w:style>
  <w:style w:type="character" w:customStyle="1" w:styleId="30">
    <w:name w:val="after3"/>
    <w:basedOn w:val="8"/>
    <w:qFormat/>
    <w:uiPriority w:val="0"/>
  </w:style>
  <w:style w:type="character" w:customStyle="1" w:styleId="31">
    <w:name w:val="after4"/>
    <w:basedOn w:val="8"/>
    <w:qFormat/>
    <w:uiPriority w:val="0"/>
    <w:rPr>
      <w:shd w:val="clear" w:fill="333333"/>
    </w:rPr>
  </w:style>
  <w:style w:type="character" w:customStyle="1" w:styleId="32">
    <w:name w:val="after5"/>
    <w:basedOn w:val="8"/>
    <w:qFormat/>
    <w:uiPriority w:val="0"/>
    <w:rPr>
      <w:rFonts w:hint="default" w:ascii="iconfont" w:hAnsi="iconfont" w:eastAsia="iconfont" w:cs="iconfont"/>
      <w:color w:val="FFFFFF"/>
      <w:sz w:val="24"/>
      <w:szCs w:val="24"/>
    </w:rPr>
  </w:style>
  <w:style w:type="character" w:customStyle="1" w:styleId="33">
    <w:name w:val="after6"/>
    <w:basedOn w:val="8"/>
    <w:qFormat/>
    <w:uiPriority w:val="0"/>
    <w:rPr>
      <w:rFonts w:hint="default" w:ascii="iconfont" w:hAnsi="iconfont" w:eastAsia="iconfont" w:cs="iconfont"/>
      <w:sz w:val="24"/>
      <w:szCs w:val="24"/>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161eb5e-5062-48e9-8ced-9e8cfc259ea1}"/>
        <w:style w:val=""/>
        <w:category>
          <w:name w:val="常规"/>
          <w:gallery w:val="placeholder"/>
        </w:category>
        <w:types>
          <w:type w:val="bbPlcHdr"/>
        </w:types>
        <w:behaviors>
          <w:behavior w:val="content"/>
        </w:behaviors>
        <w:description w:val=""/>
        <w:guid w:val="{3161eb5e-5062-48e9-8ced-9e8cfc259ea1}"/>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2</Pages>
  <Words>628</Words>
  <Characters>3583</Characters>
  <Lines>29</Lines>
  <Paragraphs>8</Paragraphs>
  <TotalTime>8</TotalTime>
  <ScaleCrop>false</ScaleCrop>
  <LinksUpToDate>false</LinksUpToDate>
  <CharactersWithSpaces>4203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2021-09-28T04:26:00Z</dcterms:created>
  <dc:creator>韩明亮</dc:creator>
  <cp:lastModifiedBy>gaom</cp:lastModifiedBy>
  <dcterms:modified xsi:type="dcterms:W3CDTF">2025-12-19T05:16:57Z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4DBCECFDBDA14EF782EA32AF5EC8B592</vt:lpwstr>
  </property>
</Properties>
</file>