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both"/>
        <w:textAlignment w:val="auto"/>
        <w:rPr>
          <w:rFonts w:hint="eastAsia" w:ascii="黑体" w:eastAsia="黑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黑体" w:eastAsia="黑体"/>
          <w:b w:val="0"/>
          <w:bCs w:val="0"/>
          <w:sz w:val="21"/>
          <w:szCs w:val="21"/>
          <w:lang w:val="en-US" w:eastAsia="zh-CN"/>
        </w:rPr>
        <w:t>业务类型：</w:t>
      </w:r>
      <w:permStart w:id="0" w:edGrp="everyone"/>
      <w:r>
        <w:rPr>
          <w:rFonts w:hint="eastAsia" w:ascii="黑体" w:eastAsia="黑体"/>
          <w:b w:val="0"/>
          <w:bCs w:val="0"/>
          <w:sz w:val="21"/>
          <w:szCs w:val="21"/>
          <w:lang w:val="en-US" w:eastAsia="zh-CN"/>
        </w:rPr>
        <w:t>□</w:t>
      </w:r>
      <w:permEnd w:id="0"/>
      <w:r>
        <w:rPr>
          <w:rFonts w:hint="eastAsia" w:ascii="黑体" w:eastAsia="黑体"/>
          <w:b w:val="0"/>
          <w:bCs w:val="0"/>
          <w:sz w:val="21"/>
          <w:szCs w:val="21"/>
          <w:lang w:val="en-US" w:eastAsia="zh-CN"/>
        </w:rPr>
        <w:t xml:space="preserve">新开户  </w:t>
      </w:r>
      <w:permStart w:id="1" w:edGrp="everyone"/>
      <w:r>
        <w:rPr>
          <w:rFonts w:hint="eastAsia" w:ascii="黑体" w:eastAsia="黑体"/>
          <w:b w:val="0"/>
          <w:bCs w:val="0"/>
          <w:sz w:val="21"/>
          <w:szCs w:val="21"/>
          <w:lang w:val="en-US" w:eastAsia="zh-CN"/>
        </w:rPr>
        <w:t>□</w:t>
      </w:r>
      <w:permEnd w:id="1"/>
      <w:r>
        <w:rPr>
          <w:rFonts w:hint="eastAsia" w:ascii="黑体" w:eastAsia="黑体"/>
          <w:b w:val="0"/>
          <w:bCs w:val="0"/>
          <w:sz w:val="21"/>
          <w:szCs w:val="21"/>
          <w:lang w:val="en-US" w:eastAsia="zh-CN"/>
        </w:rPr>
        <w:t>更换预留印鉴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both"/>
        <w:textAlignment w:val="auto"/>
        <w:rPr>
          <w:rFonts w:hint="eastAsia" w:ascii="黑体" w:eastAsia="黑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黑体" w:eastAsia="黑体"/>
          <w:b w:val="0"/>
          <w:bCs w:val="0"/>
          <w:sz w:val="21"/>
          <w:szCs w:val="21"/>
          <w:lang w:val="en-US" w:eastAsia="zh-CN"/>
        </w:rPr>
        <w:t>本印鉴卡是否同步更新原备案资料：</w:t>
      </w:r>
      <w:permStart w:id="2" w:edGrp="everyone"/>
      <w:r>
        <w:rPr>
          <w:rFonts w:hint="eastAsia" w:ascii="黑体" w:eastAsia="黑体"/>
          <w:b w:val="0"/>
          <w:bCs w:val="0"/>
          <w:sz w:val="21"/>
          <w:szCs w:val="21"/>
          <w:lang w:val="en-US" w:eastAsia="zh-CN"/>
        </w:rPr>
        <w:t>□</w:t>
      </w:r>
      <w:permEnd w:id="2"/>
      <w:r>
        <w:rPr>
          <w:rFonts w:hint="eastAsia" w:ascii="黑体" w:eastAsia="黑体"/>
          <w:b w:val="0"/>
          <w:bCs w:val="0"/>
          <w:sz w:val="21"/>
          <w:szCs w:val="21"/>
          <w:lang w:val="en-US" w:eastAsia="zh-CN"/>
        </w:rPr>
        <w:t xml:space="preserve">是  </w:t>
      </w:r>
      <w:permStart w:id="3" w:edGrp="everyone"/>
      <w:r>
        <w:rPr>
          <w:rFonts w:hint="eastAsia" w:ascii="黑体" w:eastAsia="黑体"/>
          <w:b w:val="0"/>
          <w:bCs w:val="0"/>
          <w:sz w:val="21"/>
          <w:szCs w:val="21"/>
          <w:lang w:val="en-US" w:eastAsia="zh-CN"/>
        </w:rPr>
        <w:t>□</w:t>
      </w:r>
      <w:permEnd w:id="3"/>
      <w:r>
        <w:rPr>
          <w:rFonts w:hint="eastAsia" w:ascii="黑体" w:eastAsia="黑体"/>
          <w:b w:val="0"/>
          <w:bCs w:val="0"/>
          <w:sz w:val="21"/>
          <w:szCs w:val="21"/>
          <w:lang w:val="en-US" w:eastAsia="zh-CN"/>
        </w:rPr>
        <w:t>否（印鉴卡生效之日起，原备案失效）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4"/>
        <w:gridCol w:w="3518"/>
        <w:gridCol w:w="34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1514" w:type="dxa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vertAlign w:val="baseline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2"/>
              </w:rPr>
              <w:t>投资人全称</w:t>
            </w:r>
          </w:p>
        </w:tc>
        <w:tc>
          <w:tcPr>
            <w:tcW w:w="7008" w:type="dxa"/>
            <w:gridSpan w:val="2"/>
          </w:tcPr>
          <w:p>
            <w:pPr>
              <w:spacing w:line="360" w:lineRule="auto"/>
              <w:jc w:val="both"/>
              <w:rPr>
                <w:rFonts w:hint="default" w:ascii="黑体" w:hAnsi="黑体" w:eastAsia="黑体" w:cs="黑体"/>
                <w:u w:val="none"/>
                <w:vertAlign w:val="baseline"/>
                <w:lang w:val="en-US" w:eastAsia="zh-CN"/>
              </w:rPr>
            </w:pPr>
            <w:permStart w:id="4" w:edGrp="everyone"/>
            <w:r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u w:val="none"/>
                <w:vertAlign w:val="baseline"/>
                <w:lang w:val="en-US" w:eastAsia="zh-CN"/>
              </w:rPr>
              <w:t xml:space="preserve">   </w:t>
            </w:r>
            <w:permEnd w:id="4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514" w:type="dxa"/>
          </w:tcPr>
          <w:p>
            <w:pPr>
              <w:spacing w:line="360" w:lineRule="auto"/>
              <w:ind w:firstLine="221" w:firstLineChars="100"/>
              <w:jc w:val="left"/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2"/>
                <w:lang w:val="en-US" w:eastAsia="zh-CN"/>
              </w:rPr>
              <w:t>启用日期</w:t>
            </w:r>
          </w:p>
        </w:tc>
        <w:tc>
          <w:tcPr>
            <w:tcW w:w="7008" w:type="dxa"/>
            <w:gridSpan w:val="2"/>
          </w:tcPr>
          <w:p>
            <w:pPr>
              <w:spacing w:line="360" w:lineRule="auto"/>
              <w:rPr>
                <w:rFonts w:hint="default" w:ascii="黑体" w:hAnsi="黑体" w:eastAsia="黑体" w:cs="黑体"/>
                <w:vertAlign w:val="baseline"/>
                <w:lang w:val="en-US" w:eastAsia="zh-CN"/>
              </w:rPr>
            </w:pPr>
            <w:permStart w:id="5" w:edGrp="everyone"/>
            <w:r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  <w:t xml:space="preserve">  </w:t>
            </w:r>
            <w:permEnd w:id="5"/>
            <w:r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  <w:t>年</w:t>
            </w:r>
            <w:permStart w:id="6" w:edGrp="everyone"/>
            <w:r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  <w:t xml:space="preserve">  </w:t>
            </w:r>
            <w:permEnd w:id="6"/>
            <w:r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  <w:t>月</w:t>
            </w:r>
            <w:permStart w:id="7" w:edGrp="everyone"/>
            <w:r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  <w:t xml:space="preserve">  </w:t>
            </w:r>
            <w:permEnd w:id="7"/>
            <w:r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1514" w:type="dxa"/>
            <w:vMerge w:val="restart"/>
          </w:tcPr>
          <w:p>
            <w:pPr>
              <w:rPr>
                <w:rFonts w:hint="eastAsia" w:ascii="黑体" w:hAnsi="黑体" w:eastAsia="黑体" w:cs="黑体"/>
                <w:vertAlign w:val="baseline"/>
              </w:rPr>
            </w:pPr>
          </w:p>
          <w:p>
            <w:pPr>
              <w:rPr>
                <w:rFonts w:hint="eastAsia" w:ascii="黑体" w:hAnsi="黑体" w:eastAsia="黑体" w:cs="黑体"/>
                <w:vertAlign w:val="baseline"/>
              </w:rPr>
            </w:pPr>
          </w:p>
          <w:p>
            <w:pPr>
              <w:rPr>
                <w:rFonts w:hint="eastAsia" w:ascii="黑体" w:hAnsi="黑体" w:eastAsia="黑体" w:cs="黑体"/>
                <w:vertAlign w:val="baseline"/>
              </w:rPr>
            </w:pPr>
          </w:p>
          <w:p>
            <w:pPr>
              <w:rPr>
                <w:rFonts w:hint="eastAsia" w:ascii="黑体" w:hAnsi="黑体" w:eastAsia="黑体" w:cs="黑体"/>
                <w:vertAlign w:val="baseline"/>
              </w:rPr>
            </w:pPr>
          </w:p>
          <w:p>
            <w:pPr>
              <w:rPr>
                <w:rFonts w:hint="eastAsia" w:ascii="黑体" w:hAnsi="黑体" w:eastAsia="黑体" w:cs="黑体"/>
                <w:vertAlign w:val="baseline"/>
              </w:rPr>
            </w:pPr>
          </w:p>
          <w:p>
            <w:pPr>
              <w:rPr>
                <w:rFonts w:hint="eastAsia" w:ascii="黑体" w:hAnsi="黑体" w:eastAsia="黑体" w:cs="黑体"/>
                <w:vertAlign w:val="baseline"/>
              </w:rPr>
            </w:pPr>
          </w:p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2"/>
                <w:lang w:val="en-US" w:eastAsia="zh-CN"/>
              </w:rPr>
              <w:t>预留印鉴</w:t>
            </w:r>
          </w:p>
          <w:p>
            <w:pPr>
              <w:rPr>
                <w:rFonts w:hint="eastAsia" w:ascii="黑体" w:hAnsi="黑体" w:eastAsia="黑体" w:cs="黑体"/>
                <w:vertAlign w:val="baseline"/>
              </w:rPr>
            </w:pPr>
          </w:p>
          <w:p>
            <w:pPr>
              <w:rPr>
                <w:rFonts w:hint="eastAsia" w:ascii="黑体" w:hAnsi="黑体" w:eastAsia="黑体" w:cs="黑体"/>
                <w:vertAlign w:val="baseline"/>
              </w:rPr>
            </w:pPr>
          </w:p>
        </w:tc>
        <w:tc>
          <w:tcPr>
            <w:tcW w:w="3518" w:type="dxa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 w:val="0"/>
                <w:bCs/>
                <w:vertAlign w:val="baseline"/>
              </w:rPr>
            </w:pPr>
            <w:r>
              <w:rPr>
                <w:rFonts w:hint="eastAsia" w:ascii="黑体" w:hAnsi="黑体" w:eastAsia="黑体" w:cs="黑体"/>
                <w:b w:val="0"/>
                <w:bCs/>
              </w:rPr>
              <w:t>授权</w:t>
            </w:r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业务</w:t>
            </w:r>
            <w:r>
              <w:rPr>
                <w:rFonts w:hint="eastAsia" w:ascii="黑体" w:hAnsi="黑体" w:eastAsia="黑体" w:cs="黑体"/>
                <w:b w:val="0"/>
                <w:bCs/>
              </w:rPr>
              <w:t>章</w:t>
            </w:r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/公章</w:t>
            </w:r>
          </w:p>
        </w:tc>
        <w:tc>
          <w:tcPr>
            <w:tcW w:w="3490" w:type="dxa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人名章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1" w:hRule="atLeast"/>
        </w:trPr>
        <w:tc>
          <w:tcPr>
            <w:tcW w:w="1514" w:type="dxa"/>
            <w:vMerge w:val="continue"/>
          </w:tcPr>
          <w:p>
            <w:pPr>
              <w:rPr>
                <w:rFonts w:hint="eastAsia" w:ascii="黑体" w:hAnsi="黑体" w:eastAsia="黑体" w:cs="黑体"/>
                <w:vertAlign w:val="baseline"/>
              </w:rPr>
            </w:pPr>
          </w:p>
        </w:tc>
        <w:tc>
          <w:tcPr>
            <w:tcW w:w="3518" w:type="dxa"/>
          </w:tcPr>
          <w:p>
            <w:pPr>
              <w:rPr>
                <w:rFonts w:hint="eastAsia" w:ascii="黑体" w:hAnsi="黑体" w:eastAsia="黑体" w:cs="黑体"/>
                <w:vertAlign w:val="baseline"/>
              </w:rPr>
            </w:pPr>
          </w:p>
        </w:tc>
        <w:tc>
          <w:tcPr>
            <w:tcW w:w="3490" w:type="dxa"/>
          </w:tcPr>
          <w:p>
            <w:pPr>
              <w:jc w:val="left"/>
              <w:rPr>
                <w:rFonts w:hint="eastAsia" w:ascii="黑体" w:hAnsi="黑体" w:eastAsia="黑体" w:cs="黑体"/>
                <w:vertAlign w:val="baseli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18"/>
                <w:szCs w:val="18"/>
              </w:rPr>
              <w:t>(</w:t>
            </w:r>
            <w:r>
              <w:rPr>
                <w:rFonts w:hint="eastAsia" w:ascii="黑体" w:hAnsi="黑体" w:eastAsia="黑体" w:cs="黑体"/>
                <w:b w:val="0"/>
                <w:bCs w:val="0"/>
                <w:sz w:val="18"/>
                <w:szCs w:val="18"/>
                <w:lang w:val="en-US" w:eastAsia="zh-CN"/>
              </w:rPr>
              <w:t>可预留一位或多位，如预留多位被授权人，请选择：被授权人员</w:t>
            </w:r>
            <w:permStart w:id="8" w:edGrp="everyone"/>
            <w:r>
              <w:rPr>
                <w:rFonts w:hint="eastAsia" w:ascii="黑体" w:hAnsi="黑体" w:eastAsia="黑体" w:cs="黑体"/>
                <w:b w:val="0"/>
                <w:bCs w:val="0"/>
                <w:sz w:val="18"/>
                <w:szCs w:val="18"/>
                <w:lang w:val="en-US" w:eastAsia="zh-CN"/>
              </w:rPr>
              <w:t>□</w:t>
            </w:r>
            <w:permEnd w:id="8"/>
            <w:r>
              <w:rPr>
                <w:rFonts w:hint="eastAsia" w:ascii="黑体" w:hAnsi="黑体" w:eastAsia="黑体" w:cs="黑体"/>
                <w:b w:val="0"/>
                <w:bCs w:val="0"/>
                <w:sz w:val="18"/>
                <w:szCs w:val="18"/>
                <w:lang w:val="en-US" w:eastAsia="zh-CN"/>
              </w:rPr>
              <w:t>任一即可/</w:t>
            </w:r>
            <w:permStart w:id="9" w:edGrp="everyone"/>
            <w:r>
              <w:rPr>
                <w:rFonts w:hint="eastAsia" w:ascii="黑体" w:hAnsi="黑体" w:eastAsia="黑体" w:cs="黑体"/>
                <w:b w:val="0"/>
                <w:bCs w:val="0"/>
                <w:sz w:val="18"/>
                <w:szCs w:val="18"/>
                <w:lang w:val="en-US" w:eastAsia="zh-CN"/>
              </w:rPr>
              <w:t>□</w:t>
            </w:r>
            <w:permEnd w:id="9"/>
            <w:r>
              <w:rPr>
                <w:rFonts w:hint="eastAsia" w:ascii="黑体" w:hAnsi="黑体" w:eastAsia="黑体" w:cs="黑体"/>
                <w:b w:val="0"/>
                <w:bCs w:val="0"/>
                <w:sz w:val="18"/>
                <w:szCs w:val="18"/>
                <w:lang w:val="en-US" w:eastAsia="zh-CN"/>
              </w:rPr>
              <w:t>同时使用)</w:t>
            </w:r>
            <w:r>
              <w:rPr>
                <w:rFonts w:hint="eastAsia" w:ascii="黑体" w:hAnsi="黑体" w:eastAsia="黑体" w:cs="黑体"/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2356485</wp:posOffset>
                      </wp:positionH>
                      <wp:positionV relativeFrom="paragraph">
                        <wp:posOffset>729615</wp:posOffset>
                      </wp:positionV>
                      <wp:extent cx="395605" cy="1592580"/>
                      <wp:effectExtent l="0" t="0" r="0" b="0"/>
                      <wp:wrapNone/>
                      <wp:docPr id="1" name="文本框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6824345" y="3820160"/>
                                <a:ext cx="395605" cy="15925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r>
                                    <w:rPr>
                                      <w:rFonts w:hint="eastAsia"/>
                                    </w:rPr>
                                    <w:t xml:space="preserve">第一联 </w:t>
                                  </w: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销售机构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留存</w:t>
                                  </w:r>
                                </w:p>
                                <w:p/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185.55pt;margin-top:57.45pt;height:125.4pt;width:31.15pt;z-index:251659264;mso-width-relative:page;mso-height-relative:page;" filled="f" stroked="f" coordsize="21600,21600" o:gfxdata="UEsDBAoAAAAAAIdO4kAAAAAAAAAAAAAAAAAEAAAAZHJzL1BLAwQUAAAACACHTuJAkvUSV9oAAAAL&#10;AQAADwAAAGRycy9kb3ducmV2LnhtbE2PwU7DMBBE70j8g7VI3KjjJm1JGqdCoF4rESohbk7sJlHj&#10;dRQ7beDrWU70uHqjmbf5brY9u5jRdw4liEUEzGDtdIeNhOPH/ukZmA8KteodGgnfxsOuuL/LVabd&#10;Fd/NpQwNoxL0mZLQhjBknPu6NVb5hRsMEju50apA59hwPaorldueL6Noza3qkBZaNZjX1tTncrIS&#10;5s/0sK/Sw0s/fb2tkuXPsXTTWcrHBxFtgQUzh/8w/OmTOhTkVLkJtWe9hHgjBEUJiCQFRokkjhNg&#10;FaH1agO8yPntD8UvUEsDBBQAAAAIAIdO4kA2L4KeSAIAAHQEAAAOAAAAZHJzL2Uyb0RvYy54bWyt&#10;VEtu2zAQ3RfoHQjuG/lf27AcuAlSFAiaAOlnTVNUJIC/krQl9wDtDbrqpvueK+foI6U4QdpFFt1Q&#10;Q87jzLw3Q61OWyXJXjhfG53T4cmAEqG5KWp9m9OPHy5ezSnxgemCSaNFTg/C09P1yxerxi7FyFRG&#10;FsIRBNF+2dicViHYZZZ5XgnF/ImxQsNZGqdYwNbdZoVjDaIrmY0Gg1nWGFdYZ7jwHqfnnZP2Ed1z&#10;ApqyrLk4N3ynhA5dVCckC6Dkq9p6uk7VlqXg4aosvQhE5hRMQ1qRBPY2rtl6xZa3jtmq5n0J7Dkl&#10;POGkWK2R9BjqnAVGdq7+K5SquTPelOGEG5V1RJIiYDEcPNHmpmJWJC6Q2tuj6P7/heXv99eO1AUm&#10;gRLNFBp+9+P73c/fd7++kWGUp7F+CdSNBS60b0wbof25x2Fk3ZZOxS/4EPhn89FkPJlScsjpeA5i&#10;s15o0QbCARgvprMB/ByA4XQxms4TIHuIZJ0Pb4VRJBo5dWhk0pftL31AdkDvITGxNhe1lKmZUpMG&#10;JYyng3Th6MENqXEx8unqjlZot21PZmuKAzg60w2Jt/yiRvJL5sM1c5gKzAzeTbjCUkqDJKa3KKmM&#10;+/qv84jPqWCf8KWkwZzl1H/ZMScoke80GrkYTiZxMNNmMn09wsY99mwfe/ROnRmMMpqF+pIZ8UHe&#10;m6Uz6jMe2CbmhYtpjtpyiuydeRa66ccD5WKzSSCMomXhUt9YHkN3gm52wZR10joK1anT64dhTC3o&#10;H06c9sf7hHr4Waz/A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JL1ElfaAAAACwEAAA8AAAAAAAAA&#10;AQAgAAAAIgAAAGRycy9kb3ducmV2LnhtbFBLAQIUABQAAAAIAIdO4kA2L4KeSAIAAHQEAAAOAAAA&#10;AAAAAAEAIAAAACkBAABkcnMvZTJvRG9jLnhtbFBLBQYAAAAABgAGAFkBAADjBQAAAAA=&#10;">
                      <v:fill on="f" focussize="0,0"/>
                      <v:stroke on="f" weight="0.5pt"/>
                      <v:imagedata o:title=""/>
                      <o:lock v:ext="edit" aspectratio="f"/>
                      <v:textbox style="layout-flow:vertical-ideographic;"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 xml:space="preserve">第一联 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销售机构</w:t>
                            </w:r>
                            <w:r>
                              <w:rPr>
                                <w:rFonts w:hint="eastAsia"/>
                              </w:rPr>
                              <w:t>留存</w:t>
                            </w:r>
                          </w:p>
                          <w:p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514" w:type="dxa"/>
          </w:tcPr>
          <w:p>
            <w:pPr>
              <w:spacing w:line="600" w:lineRule="auto"/>
              <w:jc w:val="center"/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2"/>
                <w:lang w:val="en-US" w:eastAsia="zh-CN"/>
              </w:rPr>
              <w:t>授权范围</w:t>
            </w:r>
          </w:p>
        </w:tc>
        <w:tc>
          <w:tcPr>
            <w:tcW w:w="7008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</w:pPr>
            <w:permStart w:id="10" w:edGrp="everyone"/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□</w:t>
            </w:r>
            <w:permEnd w:id="10"/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账户类业务：上述两枚印章需同时使用方为有效授权，具有法律效力。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ind w:firstLine="0" w:firstLineChars="0"/>
              <w:jc w:val="left"/>
              <w:textAlignment w:val="auto"/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</w:pPr>
            <w:permStart w:id="11" w:edGrp="everyone"/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□</w:t>
            </w:r>
            <w:permEnd w:id="11"/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交易类业务：请选择（二选一）</w:t>
            </w:r>
            <w:permStart w:id="12" w:edGrp="everyone"/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□</w:t>
            </w:r>
            <w:permEnd w:id="12"/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仅加盖授权业务章/公章；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ind w:firstLine="0" w:firstLineChars="0"/>
              <w:jc w:val="left"/>
              <w:textAlignment w:val="auto"/>
              <w:rPr>
                <w:rFonts w:hint="eastAsia" w:ascii="黑体" w:hAnsi="黑体" w:eastAsia="黑体" w:cs="黑体"/>
                <w:vertAlign w:val="baseline"/>
                <w:lang w:val="en-US"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 xml:space="preserve">                              </w:t>
            </w:r>
            <w:permStart w:id="13" w:edGrp="everyone"/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□</w:t>
            </w:r>
            <w:permEnd w:id="13"/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授权业务章/公章，人名章同时使用。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1514" w:type="dxa"/>
            <w:vMerge w:val="restart"/>
          </w:tcPr>
          <w:p>
            <w:pPr>
              <w:spacing w:line="600" w:lineRule="auto"/>
              <w:jc w:val="center"/>
              <w:rPr>
                <w:rFonts w:hint="eastAsia" w:ascii="黑体" w:hAnsi="黑体" w:eastAsia="黑体" w:cs="黑体"/>
                <w:b/>
                <w:bCs/>
                <w:sz w:val="22"/>
                <w:lang w:val="en-US" w:eastAsia="zh-CN"/>
              </w:rPr>
            </w:pPr>
          </w:p>
          <w:p>
            <w:pPr>
              <w:spacing w:line="600" w:lineRule="auto"/>
              <w:jc w:val="center"/>
              <w:rPr>
                <w:rFonts w:hint="eastAsia" w:ascii="黑体" w:hAnsi="黑体" w:eastAsia="黑体" w:cs="黑体"/>
                <w:b/>
                <w:bCs/>
                <w:sz w:val="22"/>
                <w:lang w:val="en-US" w:eastAsia="zh-CN"/>
              </w:rPr>
            </w:pPr>
          </w:p>
          <w:p>
            <w:pPr>
              <w:spacing w:line="600" w:lineRule="auto"/>
              <w:jc w:val="center"/>
              <w:rPr>
                <w:rFonts w:hint="eastAsia" w:ascii="黑体" w:hAnsi="黑体" w:eastAsia="黑体" w:cs="黑体"/>
                <w:b/>
                <w:bCs/>
                <w:sz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2"/>
                <w:lang w:val="en-US" w:eastAsia="zh-CN"/>
              </w:rPr>
              <w:t>机构盖章</w:t>
            </w:r>
          </w:p>
        </w:tc>
        <w:tc>
          <w:tcPr>
            <w:tcW w:w="3518" w:type="dxa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新开户加盖单位公章</w:t>
            </w:r>
          </w:p>
        </w:tc>
        <w:tc>
          <w:tcPr>
            <w:tcW w:w="3490" w:type="dxa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更换印鉴加盖原预留印鉴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5" w:hRule="atLeast"/>
        </w:trPr>
        <w:tc>
          <w:tcPr>
            <w:tcW w:w="1514" w:type="dxa"/>
            <w:vMerge w:val="continue"/>
          </w:tcPr>
          <w:p>
            <w:pPr>
              <w:spacing w:line="480" w:lineRule="auto"/>
              <w:jc w:val="center"/>
              <w:rPr>
                <w:rFonts w:hint="eastAsia" w:ascii="黑体" w:hAnsi="黑体" w:eastAsia="黑体" w:cs="黑体"/>
                <w:b/>
                <w:bCs/>
                <w:sz w:val="22"/>
                <w:lang w:val="en-US" w:eastAsia="zh-CN"/>
              </w:rPr>
            </w:pPr>
          </w:p>
        </w:tc>
        <w:tc>
          <w:tcPr>
            <w:tcW w:w="3518" w:type="dxa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18"/>
                <w:szCs w:val="18"/>
                <w:lang w:val="en-US" w:eastAsia="zh-CN"/>
              </w:rPr>
              <w:t>（本公章系证明预留印鉴有效）</w:t>
            </w:r>
          </w:p>
        </w:tc>
        <w:tc>
          <w:tcPr>
            <w:tcW w:w="3490" w:type="dxa"/>
          </w:tcPr>
          <w:p>
            <w:pP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3" w:hRule="atLeast"/>
        </w:trPr>
        <w:tc>
          <w:tcPr>
            <w:tcW w:w="8522" w:type="dxa"/>
            <w:gridSpan w:val="3"/>
          </w:tcPr>
          <w:p>
            <w:pPr>
              <w:spacing w:line="360" w:lineRule="auto"/>
              <w:jc w:val="both"/>
              <w:rPr>
                <w:rFonts w:hint="eastAsia" w:ascii="黑体" w:hAnsi="黑体" w:eastAsia="黑体" w:cs="黑体"/>
                <w:b/>
                <w:bCs/>
                <w:color w:val="FF0000"/>
                <w:sz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FF0000"/>
                <w:sz w:val="22"/>
                <w:lang w:val="en-US" w:eastAsia="zh-CN"/>
              </w:rPr>
              <w:t>★声明：</w:t>
            </w:r>
          </w:p>
          <w:p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hint="eastAsia" w:ascii="黑体" w:hAnsi="黑体" w:eastAsia="黑体" w:cs="黑体"/>
                <w:b/>
                <w:bCs/>
                <w:sz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2"/>
                <w:lang w:val="en-US" w:eastAsia="zh-CN"/>
              </w:rPr>
              <w:t>机构投资者办理预留印鉴卡后，办理所有基金账户类和交易类业务（基金账户首次开户业务除外）均可以指定预留印鉴为有效签章，具有完全的法律效力。在更换印鉴之前，所有盖有此指定预留印鉴的申请表都代表了机构投资者的真实意愿，其所产生的一切法律责任均由机构投资者自行承担。</w:t>
            </w:r>
          </w:p>
          <w:p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hint="default" w:ascii="黑体" w:hAnsi="黑体" w:eastAsia="黑体" w:cs="黑体"/>
                <w:b/>
                <w:bCs/>
                <w:sz w:val="22"/>
                <w:lang w:val="en-US" w:eastAsia="zh-CN"/>
              </w:rPr>
            </w:pPr>
            <w:r>
              <w:rPr>
                <w:rFonts w:hint="default" w:ascii="黑体" w:hAnsi="黑体" w:eastAsia="黑体" w:cs="黑体"/>
                <w:b/>
                <w:bCs/>
                <w:sz w:val="22"/>
                <w:lang w:val="en-US" w:eastAsia="zh-CN"/>
              </w:rPr>
              <w:t>自印鉴启用日期起至我单位提请更换印鉴之前始终有效。如</w:t>
            </w:r>
            <w:r>
              <w:rPr>
                <w:rFonts w:hint="eastAsia" w:ascii="黑体" w:hAnsi="黑体" w:eastAsia="黑体" w:cs="黑体"/>
                <w:b/>
                <w:bCs/>
                <w:sz w:val="22"/>
                <w:lang w:val="en-US" w:eastAsia="zh-CN"/>
              </w:rPr>
              <w:t>需</w:t>
            </w:r>
            <w:r>
              <w:rPr>
                <w:rFonts w:hint="default" w:ascii="黑体" w:hAnsi="黑体" w:eastAsia="黑体" w:cs="黑体"/>
                <w:b/>
                <w:bCs/>
                <w:sz w:val="22"/>
                <w:lang w:val="en-US" w:eastAsia="zh-CN"/>
              </w:rPr>
              <w:t>更换</w:t>
            </w:r>
            <w:r>
              <w:rPr>
                <w:rFonts w:hint="eastAsia" w:ascii="黑体" w:hAnsi="黑体" w:eastAsia="黑体" w:cs="黑体"/>
                <w:b/>
                <w:bCs/>
                <w:sz w:val="22"/>
                <w:lang w:val="en-US" w:eastAsia="zh-CN"/>
              </w:rPr>
              <w:t>，请及时办理变更手续。</w:t>
            </w:r>
          </w:p>
        </w:tc>
      </w:tr>
    </w:tbl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受理人：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both"/>
        <w:textAlignment w:val="auto"/>
        <w:rPr>
          <w:rFonts w:hint="eastAsia" w:ascii="黑体" w:eastAsia="黑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黑体" w:eastAsia="黑体"/>
          <w:b w:val="0"/>
          <w:bCs w:val="0"/>
          <w:sz w:val="21"/>
          <w:szCs w:val="21"/>
          <w:lang w:val="en-US" w:eastAsia="zh-CN"/>
        </w:rPr>
        <w:t>业务类型：</w:t>
      </w:r>
      <w:permStart w:id="14" w:edGrp="everyone"/>
      <w:r>
        <w:rPr>
          <w:rFonts w:hint="eastAsia" w:ascii="黑体" w:eastAsia="黑体"/>
          <w:b w:val="0"/>
          <w:bCs w:val="0"/>
          <w:sz w:val="21"/>
          <w:szCs w:val="21"/>
          <w:lang w:val="en-US" w:eastAsia="zh-CN"/>
        </w:rPr>
        <w:t>□</w:t>
      </w:r>
      <w:permEnd w:id="14"/>
      <w:r>
        <w:rPr>
          <w:rFonts w:hint="eastAsia" w:ascii="黑体" w:eastAsia="黑体"/>
          <w:b w:val="0"/>
          <w:bCs w:val="0"/>
          <w:sz w:val="21"/>
          <w:szCs w:val="21"/>
          <w:lang w:val="en-US" w:eastAsia="zh-CN"/>
        </w:rPr>
        <w:t xml:space="preserve">新开户  </w:t>
      </w:r>
      <w:permStart w:id="15" w:edGrp="everyone"/>
      <w:r>
        <w:rPr>
          <w:rFonts w:hint="eastAsia" w:ascii="黑体" w:eastAsia="黑体"/>
          <w:b w:val="0"/>
          <w:bCs w:val="0"/>
          <w:sz w:val="21"/>
          <w:szCs w:val="21"/>
          <w:lang w:val="en-US" w:eastAsia="zh-CN"/>
        </w:rPr>
        <w:t>□</w:t>
      </w:r>
      <w:permEnd w:id="15"/>
      <w:r>
        <w:rPr>
          <w:rFonts w:hint="eastAsia" w:ascii="黑体" w:eastAsia="黑体"/>
          <w:b w:val="0"/>
          <w:bCs w:val="0"/>
          <w:sz w:val="21"/>
          <w:szCs w:val="21"/>
          <w:lang w:val="en-US" w:eastAsia="zh-CN"/>
        </w:rPr>
        <w:t>更换预留印鉴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both"/>
        <w:textAlignment w:val="auto"/>
        <w:rPr>
          <w:rFonts w:hint="eastAsia" w:ascii="黑体" w:eastAsia="黑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黑体" w:eastAsia="黑体"/>
          <w:b w:val="0"/>
          <w:bCs w:val="0"/>
          <w:sz w:val="21"/>
          <w:szCs w:val="21"/>
          <w:lang w:val="en-US" w:eastAsia="zh-CN"/>
        </w:rPr>
        <w:t>本印鉴卡是否同步更新原备案资料：</w:t>
      </w:r>
      <w:permStart w:id="16" w:edGrp="everyone"/>
      <w:r>
        <w:rPr>
          <w:rFonts w:hint="eastAsia" w:ascii="黑体" w:eastAsia="黑体"/>
          <w:b w:val="0"/>
          <w:bCs w:val="0"/>
          <w:sz w:val="21"/>
          <w:szCs w:val="21"/>
          <w:lang w:val="en-US" w:eastAsia="zh-CN"/>
        </w:rPr>
        <w:t>□</w:t>
      </w:r>
      <w:permEnd w:id="16"/>
      <w:r>
        <w:rPr>
          <w:rFonts w:hint="eastAsia" w:ascii="黑体" w:eastAsia="黑体"/>
          <w:b w:val="0"/>
          <w:bCs w:val="0"/>
          <w:sz w:val="21"/>
          <w:szCs w:val="21"/>
          <w:lang w:val="en-US" w:eastAsia="zh-CN"/>
        </w:rPr>
        <w:t xml:space="preserve">是  </w:t>
      </w:r>
      <w:permStart w:id="17" w:edGrp="everyone"/>
      <w:r>
        <w:rPr>
          <w:rFonts w:hint="eastAsia" w:ascii="黑体" w:eastAsia="黑体"/>
          <w:b w:val="0"/>
          <w:bCs w:val="0"/>
          <w:sz w:val="21"/>
          <w:szCs w:val="21"/>
          <w:lang w:val="en-US" w:eastAsia="zh-CN"/>
        </w:rPr>
        <w:t>□</w:t>
      </w:r>
      <w:permEnd w:id="17"/>
      <w:r>
        <w:rPr>
          <w:rFonts w:hint="eastAsia" w:ascii="黑体" w:eastAsia="黑体"/>
          <w:b w:val="0"/>
          <w:bCs w:val="0"/>
          <w:sz w:val="21"/>
          <w:szCs w:val="21"/>
          <w:lang w:val="en-US" w:eastAsia="zh-CN"/>
        </w:rPr>
        <w:t>否（印鉴卡生效之日起，原备案失效）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4"/>
        <w:gridCol w:w="3518"/>
        <w:gridCol w:w="34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1514" w:type="dxa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vertAlign w:val="baseline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2"/>
              </w:rPr>
              <w:t>投资人全称</w:t>
            </w:r>
          </w:p>
        </w:tc>
        <w:tc>
          <w:tcPr>
            <w:tcW w:w="7008" w:type="dxa"/>
            <w:gridSpan w:val="2"/>
          </w:tcPr>
          <w:p>
            <w:pPr>
              <w:spacing w:line="360" w:lineRule="auto"/>
              <w:jc w:val="both"/>
              <w:rPr>
                <w:rFonts w:hint="default" w:ascii="黑体" w:hAnsi="黑体" w:eastAsia="黑体" w:cs="黑体"/>
                <w:vertAlign w:val="baseline"/>
                <w:lang w:val="en-US" w:eastAsia="zh-CN"/>
              </w:rPr>
            </w:pPr>
            <w:permStart w:id="18" w:edGrp="everyone"/>
            <w:r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  <w:t xml:space="preserve">            </w:t>
            </w:r>
            <w:permEnd w:id="18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514" w:type="dxa"/>
          </w:tcPr>
          <w:p>
            <w:pPr>
              <w:spacing w:line="360" w:lineRule="auto"/>
              <w:ind w:firstLine="221" w:firstLineChars="100"/>
              <w:jc w:val="left"/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2"/>
                <w:lang w:val="en-US" w:eastAsia="zh-CN"/>
              </w:rPr>
              <w:t>启用日期</w:t>
            </w:r>
          </w:p>
        </w:tc>
        <w:tc>
          <w:tcPr>
            <w:tcW w:w="7008" w:type="dxa"/>
            <w:gridSpan w:val="2"/>
          </w:tcPr>
          <w:p>
            <w:pPr>
              <w:spacing w:line="360" w:lineRule="auto"/>
              <w:rPr>
                <w:rFonts w:hint="default" w:ascii="黑体" w:hAnsi="黑体" w:eastAsia="黑体" w:cs="黑体"/>
                <w:vertAlign w:val="baseline"/>
                <w:lang w:val="en-US" w:eastAsia="zh-CN"/>
              </w:rPr>
            </w:pPr>
            <w:permStart w:id="19" w:edGrp="everyone"/>
            <w:r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  <w:t xml:space="preserve">  </w:t>
            </w:r>
            <w:permEnd w:id="19"/>
            <w:r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  <w:t>年</w:t>
            </w:r>
            <w:permStart w:id="20" w:edGrp="everyone"/>
            <w:r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  <w:t xml:space="preserve">  </w:t>
            </w:r>
            <w:permEnd w:id="20"/>
            <w:r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  <w:t>月</w:t>
            </w:r>
            <w:permStart w:id="21" w:edGrp="everyone"/>
            <w:r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  <w:t xml:space="preserve">  </w:t>
            </w:r>
            <w:permEnd w:id="21"/>
            <w:r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1514" w:type="dxa"/>
            <w:vMerge w:val="restart"/>
          </w:tcPr>
          <w:p>
            <w:pPr>
              <w:rPr>
                <w:rFonts w:hint="eastAsia" w:ascii="黑体" w:hAnsi="黑体" w:eastAsia="黑体" w:cs="黑体"/>
                <w:vertAlign w:val="baseline"/>
              </w:rPr>
            </w:pPr>
          </w:p>
          <w:p>
            <w:pPr>
              <w:rPr>
                <w:rFonts w:hint="eastAsia" w:ascii="黑体" w:hAnsi="黑体" w:eastAsia="黑体" w:cs="黑体"/>
                <w:vertAlign w:val="baseline"/>
              </w:rPr>
            </w:pPr>
          </w:p>
          <w:p>
            <w:pPr>
              <w:rPr>
                <w:rFonts w:hint="eastAsia" w:ascii="黑体" w:hAnsi="黑体" w:eastAsia="黑体" w:cs="黑体"/>
                <w:vertAlign w:val="baseline"/>
              </w:rPr>
            </w:pPr>
          </w:p>
          <w:p>
            <w:pPr>
              <w:rPr>
                <w:rFonts w:hint="eastAsia" w:ascii="黑体" w:hAnsi="黑体" w:eastAsia="黑体" w:cs="黑体"/>
                <w:vertAlign w:val="baseline"/>
              </w:rPr>
            </w:pPr>
          </w:p>
          <w:p>
            <w:pPr>
              <w:rPr>
                <w:rFonts w:hint="eastAsia" w:ascii="黑体" w:hAnsi="黑体" w:eastAsia="黑体" w:cs="黑体"/>
                <w:vertAlign w:val="baseline"/>
              </w:rPr>
            </w:pPr>
          </w:p>
          <w:p>
            <w:pPr>
              <w:rPr>
                <w:rFonts w:hint="eastAsia" w:ascii="黑体" w:hAnsi="黑体" w:eastAsia="黑体" w:cs="黑体"/>
                <w:vertAlign w:val="baseline"/>
              </w:rPr>
            </w:pPr>
          </w:p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2"/>
                <w:lang w:val="en-US" w:eastAsia="zh-CN"/>
              </w:rPr>
              <w:t>预留印鉴</w:t>
            </w:r>
          </w:p>
          <w:p>
            <w:pPr>
              <w:rPr>
                <w:rFonts w:hint="eastAsia" w:ascii="黑体" w:hAnsi="黑体" w:eastAsia="黑体" w:cs="黑体"/>
                <w:vertAlign w:val="baseline"/>
              </w:rPr>
            </w:pPr>
          </w:p>
          <w:p>
            <w:pPr>
              <w:rPr>
                <w:rFonts w:hint="eastAsia" w:ascii="黑体" w:hAnsi="黑体" w:eastAsia="黑体" w:cs="黑体"/>
                <w:vertAlign w:val="baseline"/>
              </w:rPr>
            </w:pPr>
          </w:p>
        </w:tc>
        <w:tc>
          <w:tcPr>
            <w:tcW w:w="3518" w:type="dxa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 w:val="0"/>
                <w:bCs/>
                <w:vertAlign w:val="baseline"/>
              </w:rPr>
            </w:pPr>
            <w:r>
              <w:rPr>
                <w:rFonts w:hint="eastAsia" w:ascii="黑体" w:hAnsi="黑体" w:eastAsia="黑体" w:cs="黑体"/>
                <w:b w:val="0"/>
                <w:bCs/>
              </w:rPr>
              <w:t>授权</w:t>
            </w:r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业务</w:t>
            </w:r>
            <w:r>
              <w:rPr>
                <w:rFonts w:hint="eastAsia" w:ascii="黑体" w:hAnsi="黑体" w:eastAsia="黑体" w:cs="黑体"/>
                <w:b w:val="0"/>
                <w:bCs/>
              </w:rPr>
              <w:t>章</w:t>
            </w:r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/公章</w:t>
            </w:r>
          </w:p>
        </w:tc>
        <w:tc>
          <w:tcPr>
            <w:tcW w:w="3490" w:type="dxa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人名章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1" w:hRule="atLeast"/>
        </w:trPr>
        <w:tc>
          <w:tcPr>
            <w:tcW w:w="1514" w:type="dxa"/>
            <w:vMerge w:val="continue"/>
          </w:tcPr>
          <w:p>
            <w:pPr>
              <w:rPr>
                <w:rFonts w:hint="eastAsia" w:ascii="黑体" w:hAnsi="黑体" w:eastAsia="黑体" w:cs="黑体"/>
                <w:vertAlign w:val="baseline"/>
              </w:rPr>
            </w:pPr>
          </w:p>
        </w:tc>
        <w:tc>
          <w:tcPr>
            <w:tcW w:w="3518" w:type="dxa"/>
          </w:tcPr>
          <w:p>
            <w:pPr>
              <w:rPr>
                <w:rFonts w:hint="eastAsia" w:ascii="黑体" w:hAnsi="黑体" w:eastAsia="黑体" w:cs="黑体"/>
                <w:b w:val="0"/>
                <w:bCs/>
                <w:vertAlign w:val="baseline"/>
              </w:rPr>
            </w:pPr>
          </w:p>
        </w:tc>
        <w:tc>
          <w:tcPr>
            <w:tcW w:w="3490" w:type="dxa"/>
          </w:tcPr>
          <w:p>
            <w:pPr>
              <w:rPr>
                <w:rFonts w:hint="eastAsia" w:ascii="黑体" w:hAnsi="黑体" w:eastAsia="黑体" w:cs="黑体"/>
                <w:b w:val="0"/>
                <w:bCs/>
                <w:vertAlign w:val="baseli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18"/>
                <w:szCs w:val="18"/>
              </w:rPr>
              <w:t>(</w:t>
            </w:r>
            <w:r>
              <w:rPr>
                <w:rFonts w:hint="eastAsia" w:ascii="黑体" w:hAnsi="黑体" w:eastAsia="黑体" w:cs="黑体"/>
                <w:b w:val="0"/>
                <w:bCs w:val="0"/>
                <w:sz w:val="18"/>
                <w:szCs w:val="18"/>
                <w:lang w:val="en-US" w:eastAsia="zh-CN"/>
              </w:rPr>
              <w:t>可预留一位或多位，如预留多位被授权人，请选择：被授权人员</w:t>
            </w:r>
            <w:permStart w:id="22" w:edGrp="everyone"/>
            <w:r>
              <w:rPr>
                <w:rFonts w:hint="eastAsia" w:ascii="黑体" w:hAnsi="黑体" w:eastAsia="黑体" w:cs="黑体"/>
                <w:b w:val="0"/>
                <w:bCs w:val="0"/>
                <w:sz w:val="18"/>
                <w:szCs w:val="18"/>
                <w:lang w:val="en-US" w:eastAsia="zh-CN"/>
              </w:rPr>
              <w:t>□</w:t>
            </w:r>
            <w:permEnd w:id="22"/>
            <w:r>
              <w:rPr>
                <w:rFonts w:hint="eastAsia" w:ascii="黑体" w:hAnsi="黑体" w:eastAsia="黑体" w:cs="黑体"/>
                <w:b w:val="0"/>
                <w:bCs w:val="0"/>
                <w:sz w:val="18"/>
                <w:szCs w:val="18"/>
                <w:lang w:val="en-US" w:eastAsia="zh-CN"/>
              </w:rPr>
              <w:t>任一即可/</w:t>
            </w:r>
            <w:permStart w:id="23" w:edGrp="everyone"/>
            <w:r>
              <w:rPr>
                <w:rFonts w:hint="eastAsia" w:ascii="黑体" w:hAnsi="黑体" w:eastAsia="黑体" w:cs="黑体"/>
                <w:b w:val="0"/>
                <w:bCs w:val="0"/>
                <w:sz w:val="18"/>
                <w:szCs w:val="18"/>
                <w:lang w:val="en-US" w:eastAsia="zh-CN"/>
              </w:rPr>
              <w:t>□</w:t>
            </w:r>
            <w:permEnd w:id="23"/>
            <w:r>
              <w:rPr>
                <w:rFonts w:hint="eastAsia" w:ascii="黑体" w:hAnsi="黑体" w:eastAsia="黑体" w:cs="黑体"/>
                <w:b w:val="0"/>
                <w:bCs w:val="0"/>
                <w:sz w:val="18"/>
                <w:szCs w:val="18"/>
                <w:lang w:val="en-US" w:eastAsia="zh-CN"/>
              </w:rPr>
              <w:t>同时使用)</w:t>
            </w:r>
            <w:r>
              <w:rPr>
                <w:rFonts w:hint="eastAsia" w:ascii="黑体" w:hAnsi="黑体" w:eastAsia="黑体" w:cs="黑体"/>
                <w:b w:val="0"/>
                <w:bCs/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2348230</wp:posOffset>
                      </wp:positionH>
                      <wp:positionV relativeFrom="paragraph">
                        <wp:posOffset>772795</wp:posOffset>
                      </wp:positionV>
                      <wp:extent cx="395605" cy="1592580"/>
                      <wp:effectExtent l="0" t="0" r="0" b="0"/>
                      <wp:wrapNone/>
                      <wp:docPr id="2" name="文本框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6824345" y="3820160"/>
                                <a:ext cx="395605" cy="15925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r>
                                    <w:rPr>
                                      <w:rFonts w:hint="eastAsia"/>
                                    </w:rPr>
                                    <w:t>第</w:t>
                                  </w: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二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联 </w:t>
                                  </w: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投资者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留存</w:t>
                                  </w:r>
                                </w:p>
                                <w:p/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184.9pt;margin-top:60.85pt;height:125.4pt;width:31.15pt;z-index:251660288;mso-width-relative:page;mso-height-relative:page;" filled="f" stroked="f" coordsize="21600,21600" o:gfxdata="UEsDBAoAAAAAAIdO4kAAAAAAAAAAAAAAAAAEAAAAZHJzL1BLAwQUAAAACACHTuJAMDlmo9oAAAAL&#10;AQAADwAAAGRycy9kb3ducmV2LnhtbE2Py07DMBBF90j8gzVI7KgT90VCnAqBuq1EqITYObFJotrj&#10;KHbawNczrOhydK7uPVPsZmfZ2Yyh9yghXSTADDZe99hKOL7vHx6BhahQK+vRSPg2AXbl7U2hcu0v&#10;+GbOVWwZlWDIlYQuxiHnPDSdcSos/GCQ2JcfnYp0ji3Xo7pQubNcJMmGO9UjLXRqMC+daU7V5CTM&#10;H9lhX2eHZzt9vq5X4udY+ekk5f1dmjwBi2aO/2H40yd1KMmp9hPqwKyE5SYj9UhApFtglFgtRQqs&#10;JrQVa+Blwa9/KH8BUEsDBBQAAAAIAIdO4kDOnVOUSwIAAHQEAAAOAAAAZHJzL2Uyb0RvYy54bWyt&#10;VM2O0zAQviPxDpbvNG36Q1s1XZVdLUJasSuVn7PrOE0k22Nst0l5AHgDTly481x9DsZO2q0WDnvg&#10;4ow945n5Pn+TxVWjJNkL6yrQGR30+pQIzSGv9DajHz/cvppS4jzTOZOgRUYPwtGr5csXi9rMRQol&#10;yFxYgkm0m9cmo6X3Zp4kjpdCMdcDIzQ6C7CKedzabZJbVmN2JZO0358kNdjcWODCOTy9aZ20y2if&#10;kxCKouLiBvhOCe3brFZI5hGSKyvj6DJ2WxSC+/uicMITmVFE6uOKRdDehDVZLth8a5kpK961wJ7T&#10;whNMilUai55T3TDPyM5Wf6VSFbfgoPA9DippgURGEMWg/4SbdcmMiFiQamfOpLv/l5a/3z9YUuUZ&#10;TSnRTOGDH398P/78ffz1jaSBntq4OUatDcb55g00KJrTucPDgLoprApfxEPQP5mmo+FoTMkho8Mp&#10;Apt0RIvGE44Bw9l40kc/x4DBeJaOpzEgecxkrPNvBSgSjIxafMjIL9vfOY9dYegpJBTWcFtJGR9T&#10;alJjC8NxP144e/CG1Hgx4Gn7DpZvNk0HcgP5ATFaaEXiDL+tsPgdc/6BWVQFagbnxt/jUkjAItBZ&#10;lJRgv/7rPMRnVLBP+KWkRp1l1H3ZMSsoke80PuRsMBoFYcbNaPw6xY299GwuPXqnrgGlPMAZNTya&#10;Id7Lk1lYUJ9xwFahLrqY5thbRrF6a177Vv04oFysVjEIpWiYv9Nrw0PqltDVzkNRRa4DUS07HX8o&#10;xvgE3eAEtV/uY9Tjz2L5B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DA5ZqPaAAAACwEAAA8AAAAA&#10;AAAAAQAgAAAAIgAAAGRycy9kb3ducmV2LnhtbFBLAQIUABQAAAAIAIdO4kDOnVOUSwIAAHQEAAAO&#10;AAAAAAAAAAEAIAAAACkBAABkcnMvZTJvRG9jLnhtbFBLBQYAAAAABgAGAFkBAADmBQAAAAA=&#10;">
                      <v:fill on="f" focussize="0,0"/>
                      <v:stroke on="f" weight="0.5pt"/>
                      <v:imagedata o:title=""/>
                      <o:lock v:ext="edit" aspectratio="f"/>
                      <v:textbox style="layout-flow:vertical-ideographic;"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第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二</w:t>
                            </w:r>
                            <w:r>
                              <w:rPr>
                                <w:rFonts w:hint="eastAsia"/>
                              </w:rPr>
                              <w:t xml:space="preserve">联 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投资者</w:t>
                            </w:r>
                            <w:r>
                              <w:rPr>
                                <w:rFonts w:hint="eastAsia"/>
                              </w:rPr>
                              <w:t>留存</w:t>
                            </w:r>
                          </w:p>
                          <w:p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514" w:type="dxa"/>
          </w:tcPr>
          <w:p>
            <w:pPr>
              <w:spacing w:line="600" w:lineRule="auto"/>
              <w:jc w:val="center"/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2"/>
                <w:lang w:val="en-US" w:eastAsia="zh-CN"/>
              </w:rPr>
              <w:t>授权范围</w:t>
            </w:r>
          </w:p>
        </w:tc>
        <w:tc>
          <w:tcPr>
            <w:tcW w:w="7008" w:type="dxa"/>
            <w:gridSpan w:val="2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</w:pPr>
            <w:permStart w:id="24" w:edGrp="everyone"/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□</w:t>
            </w:r>
            <w:permEnd w:id="24"/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账户类业务：上述两枚印章需同时使用方为有效授权，具有法律效力。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</w:pPr>
            <w:permStart w:id="25" w:edGrp="everyone"/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□</w:t>
            </w:r>
            <w:permEnd w:id="25"/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交易类业务：请选择（二选一）</w:t>
            </w:r>
            <w:permStart w:id="26" w:edGrp="everyone"/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□</w:t>
            </w:r>
            <w:permEnd w:id="26"/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仅加盖授权业务章/公章；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黑体" w:hAnsi="黑体" w:eastAsia="黑体" w:cs="黑体"/>
                <w:vertAlign w:val="baseline"/>
                <w:lang w:val="en-US"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 xml:space="preserve">                              </w:t>
            </w:r>
            <w:permStart w:id="27" w:edGrp="everyone"/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□</w:t>
            </w:r>
            <w:permEnd w:id="27"/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授权业务章/公章，人名章同时使用。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1514" w:type="dxa"/>
            <w:vMerge w:val="restart"/>
          </w:tcPr>
          <w:p>
            <w:pPr>
              <w:spacing w:line="600" w:lineRule="auto"/>
              <w:jc w:val="center"/>
              <w:rPr>
                <w:rFonts w:hint="eastAsia" w:ascii="黑体" w:hAnsi="黑体" w:eastAsia="黑体" w:cs="黑体"/>
                <w:b/>
                <w:bCs/>
                <w:sz w:val="22"/>
                <w:lang w:val="en-US" w:eastAsia="zh-CN"/>
              </w:rPr>
            </w:pPr>
          </w:p>
          <w:p>
            <w:pPr>
              <w:spacing w:line="600" w:lineRule="auto"/>
              <w:jc w:val="center"/>
              <w:rPr>
                <w:rFonts w:hint="eastAsia" w:ascii="黑体" w:hAnsi="黑体" w:eastAsia="黑体" w:cs="黑体"/>
                <w:b/>
                <w:bCs/>
                <w:sz w:val="22"/>
                <w:lang w:val="en-US" w:eastAsia="zh-CN"/>
              </w:rPr>
            </w:pPr>
          </w:p>
          <w:p>
            <w:pPr>
              <w:spacing w:line="600" w:lineRule="auto"/>
              <w:jc w:val="center"/>
              <w:rPr>
                <w:rFonts w:hint="eastAsia" w:ascii="黑体" w:hAnsi="黑体" w:eastAsia="黑体" w:cs="黑体"/>
                <w:b/>
                <w:bCs/>
                <w:sz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2"/>
                <w:lang w:val="en-US" w:eastAsia="zh-CN"/>
              </w:rPr>
              <w:t>机构盖章</w:t>
            </w:r>
          </w:p>
        </w:tc>
        <w:tc>
          <w:tcPr>
            <w:tcW w:w="3518" w:type="dxa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新开户加盖单位公章</w:t>
            </w:r>
          </w:p>
        </w:tc>
        <w:tc>
          <w:tcPr>
            <w:tcW w:w="3490" w:type="dxa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更换印鉴加盖原预留印鉴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5" w:hRule="atLeast"/>
        </w:trPr>
        <w:tc>
          <w:tcPr>
            <w:tcW w:w="1514" w:type="dxa"/>
            <w:vMerge w:val="continue"/>
          </w:tcPr>
          <w:p>
            <w:pPr>
              <w:spacing w:line="480" w:lineRule="auto"/>
              <w:jc w:val="center"/>
              <w:rPr>
                <w:rFonts w:hint="eastAsia" w:ascii="黑体" w:hAnsi="黑体" w:eastAsia="黑体" w:cs="黑体"/>
                <w:b/>
                <w:bCs/>
                <w:sz w:val="22"/>
                <w:lang w:val="en-US" w:eastAsia="zh-CN"/>
              </w:rPr>
            </w:pPr>
          </w:p>
        </w:tc>
        <w:tc>
          <w:tcPr>
            <w:tcW w:w="3518" w:type="dxa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18"/>
                <w:szCs w:val="18"/>
                <w:lang w:val="en-US" w:eastAsia="zh-CN"/>
              </w:rPr>
              <w:t>（本公章系证明预留印鉴有效）</w:t>
            </w:r>
          </w:p>
        </w:tc>
        <w:tc>
          <w:tcPr>
            <w:tcW w:w="3490" w:type="dxa"/>
          </w:tcPr>
          <w:p>
            <w:pP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3" w:hRule="atLeast"/>
        </w:trPr>
        <w:tc>
          <w:tcPr>
            <w:tcW w:w="8522" w:type="dxa"/>
            <w:gridSpan w:val="3"/>
          </w:tcPr>
          <w:p>
            <w:pPr>
              <w:spacing w:line="360" w:lineRule="auto"/>
              <w:jc w:val="both"/>
              <w:rPr>
                <w:rFonts w:hint="eastAsia" w:ascii="黑体" w:hAnsi="黑体" w:eastAsia="黑体" w:cs="黑体"/>
                <w:b/>
                <w:bCs/>
                <w:color w:val="FF0000"/>
                <w:sz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FF0000"/>
                <w:sz w:val="22"/>
                <w:lang w:val="en-US" w:eastAsia="zh-CN"/>
              </w:rPr>
              <w:t>★声明：</w:t>
            </w:r>
          </w:p>
          <w:p>
            <w:pPr>
              <w:numPr>
                <w:ilvl w:val="0"/>
                <w:numId w:val="2"/>
              </w:numPr>
              <w:spacing w:line="240" w:lineRule="auto"/>
              <w:jc w:val="left"/>
              <w:rPr>
                <w:rFonts w:hint="eastAsia" w:ascii="黑体" w:hAnsi="黑体" w:eastAsia="黑体" w:cs="黑体"/>
                <w:b/>
                <w:bCs/>
                <w:sz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2"/>
                <w:lang w:val="en-US" w:eastAsia="zh-CN"/>
              </w:rPr>
              <w:t>机构投资者办理预留印鉴卡后，办理所有基金账户类和交易类业务（基金账户首次开户业务除外）均可以指定预留印鉴为有效签章，具有完全的法律效力。在更换印鉴之前，所有盖有此指定预留印鉴的申请表都代表了机构投资者的真实意愿，其所产生的一切法律责任均由机构投资者自行承担。</w:t>
            </w:r>
          </w:p>
          <w:p>
            <w:pPr>
              <w:numPr>
                <w:ilvl w:val="0"/>
                <w:numId w:val="2"/>
              </w:numPr>
              <w:spacing w:line="240" w:lineRule="auto"/>
              <w:jc w:val="left"/>
              <w:rPr>
                <w:rFonts w:hint="default" w:ascii="黑体" w:hAnsi="黑体" w:eastAsia="黑体" w:cs="黑体"/>
                <w:b/>
                <w:bCs/>
                <w:sz w:val="22"/>
                <w:lang w:val="en-US" w:eastAsia="zh-CN"/>
              </w:rPr>
            </w:pPr>
            <w:r>
              <w:rPr>
                <w:rFonts w:hint="default" w:ascii="黑体" w:hAnsi="黑体" w:eastAsia="黑体" w:cs="黑体"/>
                <w:b/>
                <w:bCs/>
                <w:sz w:val="22"/>
                <w:lang w:val="en-US" w:eastAsia="zh-CN"/>
              </w:rPr>
              <w:t>自印鉴启用日期起至我单位提请更换印鉴之前始终有效。如</w:t>
            </w:r>
            <w:r>
              <w:rPr>
                <w:rFonts w:hint="eastAsia" w:ascii="黑体" w:hAnsi="黑体" w:eastAsia="黑体" w:cs="黑体"/>
                <w:b/>
                <w:bCs/>
                <w:sz w:val="22"/>
                <w:lang w:val="en-US" w:eastAsia="zh-CN"/>
              </w:rPr>
              <w:t>需</w:t>
            </w:r>
            <w:r>
              <w:rPr>
                <w:rFonts w:hint="default" w:ascii="黑体" w:hAnsi="黑体" w:eastAsia="黑体" w:cs="黑体"/>
                <w:b/>
                <w:bCs/>
                <w:sz w:val="22"/>
                <w:lang w:val="en-US" w:eastAsia="zh-CN"/>
              </w:rPr>
              <w:t>更换</w:t>
            </w:r>
            <w:r>
              <w:rPr>
                <w:rFonts w:hint="eastAsia" w:ascii="黑体" w:hAnsi="黑体" w:eastAsia="黑体" w:cs="黑体"/>
                <w:b/>
                <w:bCs/>
                <w:sz w:val="22"/>
                <w:lang w:val="en-US" w:eastAsia="zh-CN"/>
              </w:rPr>
              <w:t>，请及时办理变更手续。</w:t>
            </w:r>
          </w:p>
        </w:tc>
      </w:tr>
    </w:tbl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受理人：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left" w:pos="7597"/>
        <w:tab w:val="clear" w:pos="4153"/>
      </w:tabs>
      <w:rPr>
        <w:rFonts w:hint="default" w:eastAsia="黑体"/>
        <w:lang w:val="en-US" w:eastAsia="zh-CN"/>
      </w:rPr>
    </w:pPr>
    <w:r>
      <w:rPr>
        <w:rFonts w:hint="eastAsia" w:eastAsia="黑体"/>
        <w:b/>
        <w:bCs/>
        <w:sz w:val="30"/>
        <w:szCs w:val="30"/>
      </w:rPr>
      <w:drawing>
        <wp:inline distT="0" distB="0" distL="114300" distR="114300">
          <wp:extent cx="1296670" cy="330835"/>
          <wp:effectExtent l="0" t="0" r="17780" b="12065"/>
          <wp:docPr id="3" name="图片 3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3" descr="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96670" cy="3308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 w:eastAsia="黑体"/>
        <w:b/>
        <w:bCs/>
        <w:sz w:val="30"/>
        <w:szCs w:val="30"/>
        <w:lang w:val="en-US" w:eastAsia="zh-CN"/>
      </w:rPr>
      <w:t xml:space="preserve">                              </w:t>
    </w:r>
    <w:r>
      <w:rPr>
        <w:rFonts w:hint="eastAsia" w:eastAsia="黑体"/>
        <w:b/>
        <w:bCs/>
        <w:sz w:val="32"/>
        <w:szCs w:val="32"/>
        <w:lang w:val="en-US" w:eastAsia="zh-CN"/>
      </w:rPr>
      <w:t>印鉴卡</w:t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A0FBCE"/>
    <w:multiLevelType w:val="singleLevel"/>
    <w:tmpl w:val="BEA0FBCE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E67CB27F"/>
    <w:multiLevelType w:val="singleLevel"/>
    <w:tmpl w:val="E67CB27F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dit="readOnly" w:enforcement="1" w:cryptProviderType="rsaFull" w:cryptAlgorithmClass="hash" w:cryptAlgorithmType="typeAny" w:cryptAlgorithmSid="4" w:cryptSpinCount="0" w:hash="WrDWBK4hLpfwtfgvfJfC5GWs5Bg=" w:salt="kFJ4EaBYZX2kX/C5AHl1PA==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D60D3D"/>
    <w:rsid w:val="0158425D"/>
    <w:rsid w:val="037449DA"/>
    <w:rsid w:val="0387109F"/>
    <w:rsid w:val="05920663"/>
    <w:rsid w:val="059C3168"/>
    <w:rsid w:val="08360294"/>
    <w:rsid w:val="086F1DE3"/>
    <w:rsid w:val="08F120C4"/>
    <w:rsid w:val="099B1D17"/>
    <w:rsid w:val="0D4F1DC9"/>
    <w:rsid w:val="0E457345"/>
    <w:rsid w:val="0F130650"/>
    <w:rsid w:val="101101A5"/>
    <w:rsid w:val="10A64B84"/>
    <w:rsid w:val="11577A5D"/>
    <w:rsid w:val="13892D08"/>
    <w:rsid w:val="144C3484"/>
    <w:rsid w:val="14E613A7"/>
    <w:rsid w:val="157F2A18"/>
    <w:rsid w:val="16060738"/>
    <w:rsid w:val="184176E4"/>
    <w:rsid w:val="18473929"/>
    <w:rsid w:val="18D90E0A"/>
    <w:rsid w:val="18F46663"/>
    <w:rsid w:val="19F44BB1"/>
    <w:rsid w:val="1B9E5424"/>
    <w:rsid w:val="1C2A16E8"/>
    <w:rsid w:val="1C791563"/>
    <w:rsid w:val="1CCA71E5"/>
    <w:rsid w:val="1D411092"/>
    <w:rsid w:val="1EF33277"/>
    <w:rsid w:val="20257A52"/>
    <w:rsid w:val="20C8781E"/>
    <w:rsid w:val="23167F4E"/>
    <w:rsid w:val="24E14ACE"/>
    <w:rsid w:val="261C1A28"/>
    <w:rsid w:val="277B44EB"/>
    <w:rsid w:val="28BE0B64"/>
    <w:rsid w:val="2E213F8B"/>
    <w:rsid w:val="2EB912E8"/>
    <w:rsid w:val="2F350E77"/>
    <w:rsid w:val="2F761B47"/>
    <w:rsid w:val="2FA42BDA"/>
    <w:rsid w:val="300B5EA9"/>
    <w:rsid w:val="320F062A"/>
    <w:rsid w:val="32CB129A"/>
    <w:rsid w:val="32EA67A6"/>
    <w:rsid w:val="330054B1"/>
    <w:rsid w:val="34657273"/>
    <w:rsid w:val="371852CC"/>
    <w:rsid w:val="389E5883"/>
    <w:rsid w:val="38EC3E3E"/>
    <w:rsid w:val="3A495A83"/>
    <w:rsid w:val="3A620CA8"/>
    <w:rsid w:val="3C1C323B"/>
    <w:rsid w:val="3C4C0D17"/>
    <w:rsid w:val="3DC17962"/>
    <w:rsid w:val="3E8569F5"/>
    <w:rsid w:val="3ED13293"/>
    <w:rsid w:val="40751012"/>
    <w:rsid w:val="40A95FDF"/>
    <w:rsid w:val="426B2044"/>
    <w:rsid w:val="42F00AD6"/>
    <w:rsid w:val="434C4551"/>
    <w:rsid w:val="436C2FA1"/>
    <w:rsid w:val="45AC7D72"/>
    <w:rsid w:val="45B748E2"/>
    <w:rsid w:val="46E5677C"/>
    <w:rsid w:val="46E679CA"/>
    <w:rsid w:val="47842A37"/>
    <w:rsid w:val="48D43DDB"/>
    <w:rsid w:val="491B74C7"/>
    <w:rsid w:val="49A54368"/>
    <w:rsid w:val="4ADD28DC"/>
    <w:rsid w:val="4C6E11F0"/>
    <w:rsid w:val="4E547F96"/>
    <w:rsid w:val="4FFA724D"/>
    <w:rsid w:val="50595C71"/>
    <w:rsid w:val="51ED46A8"/>
    <w:rsid w:val="536459EF"/>
    <w:rsid w:val="53F8250D"/>
    <w:rsid w:val="549603E3"/>
    <w:rsid w:val="55484DB7"/>
    <w:rsid w:val="55D70596"/>
    <w:rsid w:val="590E2444"/>
    <w:rsid w:val="59DD53E1"/>
    <w:rsid w:val="5B057450"/>
    <w:rsid w:val="5B3620DD"/>
    <w:rsid w:val="5BE230FF"/>
    <w:rsid w:val="5F963221"/>
    <w:rsid w:val="601B727E"/>
    <w:rsid w:val="61440B2F"/>
    <w:rsid w:val="62CD6FA0"/>
    <w:rsid w:val="62FD7E41"/>
    <w:rsid w:val="63632BDC"/>
    <w:rsid w:val="63F6099A"/>
    <w:rsid w:val="646C1DF2"/>
    <w:rsid w:val="64E8126C"/>
    <w:rsid w:val="64F36A80"/>
    <w:rsid w:val="65AA6BD6"/>
    <w:rsid w:val="68BB089C"/>
    <w:rsid w:val="6987717E"/>
    <w:rsid w:val="69C92C48"/>
    <w:rsid w:val="6A8D33FB"/>
    <w:rsid w:val="6B3804AE"/>
    <w:rsid w:val="6D471E92"/>
    <w:rsid w:val="70D63D26"/>
    <w:rsid w:val="71007FBE"/>
    <w:rsid w:val="73A90968"/>
    <w:rsid w:val="73C071E3"/>
    <w:rsid w:val="73CD184E"/>
    <w:rsid w:val="73CF399B"/>
    <w:rsid w:val="742F2138"/>
    <w:rsid w:val="746462D8"/>
    <w:rsid w:val="747B2BF1"/>
    <w:rsid w:val="764A345A"/>
    <w:rsid w:val="76997579"/>
    <w:rsid w:val="76B76CE8"/>
    <w:rsid w:val="784242A6"/>
    <w:rsid w:val="796E1337"/>
    <w:rsid w:val="7B7709A8"/>
    <w:rsid w:val="7D355AF1"/>
    <w:rsid w:val="7DB8766C"/>
    <w:rsid w:val="7E25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iPriority w:val="0"/>
    <w:pPr>
      <w:jc w:val="left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Office_11.8.2.10972_F1E327BC-269C-435d-A152-05C5408002CA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2023-08-25T02:25:00Z</dcterms:created>
  <dc:creator>panhuan</dc:creator>
  <cp:lastModifiedBy>panhuan</cp:lastModifiedBy>
  <dcterms:modified xsi:type="dcterms:W3CDTF">2024-01-05T06:30:58Z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2052-11.8.2.10972</vt:lpwstr>
  </property>
  <property fmtid="{D5CDD505-2E9C-101B-9397-08002B2CF9AE}" pid="3" name="ICV">
    <vt:lpwstr>DB8D39ABCB9E4FC8822EA54D18E16415</vt:lpwstr>
  </property>
</Properties>
</file>